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A8D" w:rsidRDefault="007F18DA" w:rsidP="00E946BD">
      <w:pPr>
        <w:jc w:val="center"/>
        <w:rPr>
          <w:rFonts w:ascii="MS Reference Sans Serif" w:hAnsi="MS Reference Sans Serif" w:cs="Microsoft Sans Serif"/>
          <w:sz w:val="48"/>
          <w:szCs w:val="48"/>
        </w:rPr>
      </w:pPr>
      <w:r>
        <w:rPr>
          <w:rFonts w:ascii="MS Reference Sans Serif" w:hAnsi="MS Reference Sans Serif" w:cs="Microsoft Sans Serif"/>
          <w:sz w:val="28"/>
          <w:szCs w:val="28"/>
        </w:rPr>
        <w:t xml:space="preserve"> </w:t>
      </w:r>
      <w:r w:rsidR="00F9502A" w:rsidRPr="0000797A">
        <w:rPr>
          <w:rFonts w:ascii="MS Reference Sans Serif" w:hAnsi="MS Reference Sans Serif" w:cs="Microsoft Sans Serif"/>
          <w:color w:val="002060"/>
          <w:sz w:val="48"/>
          <w:szCs w:val="48"/>
        </w:rPr>
        <w:t>HP-MOS</w:t>
      </w:r>
      <w:r w:rsidR="00F9502A" w:rsidRPr="0000797A">
        <w:rPr>
          <w:rFonts w:ascii="MS Reference Sans Serif" w:hAnsi="MS Reference Sans Serif" w:cs="Microsoft Sans Serif"/>
          <w:sz w:val="48"/>
          <w:szCs w:val="48"/>
        </w:rPr>
        <w:t xml:space="preserve"> </w:t>
      </w:r>
      <w:r w:rsidR="00F9502A" w:rsidRPr="0000797A">
        <w:rPr>
          <w:rFonts w:ascii="MS Reference Sans Serif" w:hAnsi="MS Reference Sans Serif"/>
          <w:color w:val="002060"/>
          <w:sz w:val="48"/>
          <w:szCs w:val="48"/>
        </w:rPr>
        <w:t xml:space="preserve">European </w:t>
      </w:r>
      <w:r w:rsidR="00F9502A">
        <w:rPr>
          <w:rFonts w:ascii="MS Reference Sans Serif" w:hAnsi="MS Reference Sans Serif"/>
          <w:color w:val="002060"/>
          <w:sz w:val="48"/>
          <w:szCs w:val="48"/>
        </w:rPr>
        <w:t>P</w:t>
      </w:r>
      <w:r w:rsidR="00F9502A" w:rsidRPr="0000797A">
        <w:rPr>
          <w:rFonts w:ascii="MS Reference Sans Serif" w:hAnsi="MS Reference Sans Serif"/>
          <w:color w:val="002060"/>
          <w:sz w:val="48"/>
          <w:szCs w:val="48"/>
        </w:rPr>
        <w:t xml:space="preserve">artnership </w:t>
      </w:r>
      <w:r w:rsidR="00F9502A" w:rsidRPr="0000797A">
        <w:rPr>
          <w:rFonts w:ascii="MS Reference Sans Serif" w:hAnsi="MS Reference Sans Serif" w:cs="Microsoft Sans Serif"/>
          <w:color w:val="002060"/>
          <w:sz w:val="48"/>
          <w:szCs w:val="48"/>
        </w:rPr>
        <w:t>P</w:t>
      </w:r>
      <w:r w:rsidR="00F9502A">
        <w:rPr>
          <w:rFonts w:ascii="MS Reference Sans Serif" w:hAnsi="MS Reference Sans Serif" w:cs="Microsoft Sans Serif"/>
          <w:color w:val="002060"/>
          <w:sz w:val="48"/>
          <w:szCs w:val="48"/>
        </w:rPr>
        <w:t>roject</w:t>
      </w:r>
      <w:r w:rsidR="00365A8D">
        <w:rPr>
          <w:rFonts w:ascii="MS Reference Sans Serif" w:hAnsi="MS Reference Sans Serif" w:cs="Microsoft Sans Serif"/>
          <w:color w:val="002060"/>
          <w:sz w:val="48"/>
          <w:szCs w:val="48"/>
        </w:rPr>
        <w:t xml:space="preserve">  </w:t>
      </w:r>
      <w:r w:rsidR="00550933">
        <w:rPr>
          <w:rFonts w:ascii="MS Reference Sans Serif" w:hAnsi="MS Reference Sans Serif" w:cs="Microsoft Sans Serif"/>
          <w:noProof/>
          <w:sz w:val="48"/>
          <w:szCs w:val="48"/>
          <w:lang w:eastAsia="en-GB"/>
        </w:rPr>
        <w:drawing>
          <wp:inline distT="0" distB="0" distL="0" distR="0">
            <wp:extent cx="1208314" cy="469900"/>
            <wp:effectExtent l="19050" t="0" r="0" b="0"/>
            <wp:docPr id="5" name="Picture 0" descr="E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Logo.jpg"/>
                    <pic:cNvPicPr/>
                  </pic:nvPicPr>
                  <pic:blipFill>
                    <a:blip r:embed="rId7" cstate="print"/>
                    <a:stretch>
                      <a:fillRect/>
                    </a:stretch>
                  </pic:blipFill>
                  <pic:spPr>
                    <a:xfrm>
                      <a:off x="0" y="0"/>
                      <a:ext cx="1208314" cy="469900"/>
                    </a:xfrm>
                    <a:prstGeom prst="rect">
                      <a:avLst/>
                    </a:prstGeom>
                  </pic:spPr>
                </pic:pic>
              </a:graphicData>
            </a:graphic>
          </wp:inline>
        </w:drawing>
      </w:r>
      <w:r w:rsidR="00365A8D">
        <w:rPr>
          <w:rFonts w:ascii="MS Reference Sans Serif" w:hAnsi="MS Reference Sans Serif" w:cs="Microsoft Sans Serif"/>
          <w:color w:val="002060"/>
          <w:sz w:val="48"/>
          <w:szCs w:val="48"/>
        </w:rPr>
        <w:t xml:space="preserve">    </w:t>
      </w:r>
    </w:p>
    <w:p w:rsidR="00007AAB" w:rsidRPr="00550933" w:rsidRDefault="00E102FD" w:rsidP="00007AAB">
      <w:pPr>
        <w:jc w:val="center"/>
        <w:rPr>
          <w:rFonts w:ascii="MS Reference Sans Serif" w:hAnsi="MS Reference Sans Serif" w:cs="Microsoft Sans Serif"/>
          <w:color w:val="002060"/>
          <w:sz w:val="2"/>
          <w:szCs w:val="24"/>
        </w:rPr>
      </w:pPr>
      <w:r w:rsidRPr="00E102FD">
        <w:rPr>
          <w:rFonts w:ascii="MS Reference Sans Serif" w:hAnsi="MS Reference Sans Serif" w:cs="Microsoft Sans Serif"/>
          <w:noProof/>
          <w:color w:val="000000" w:themeColor="text1"/>
          <w:sz w:val="48"/>
          <w:szCs w:val="48"/>
          <w:lang w:eastAsia="en-GB"/>
        </w:rPr>
        <w:drawing>
          <wp:inline distT="0" distB="0" distL="0" distR="0">
            <wp:extent cx="4527550" cy="1562100"/>
            <wp:effectExtent l="19050" t="0" r="6350" b="0"/>
            <wp:docPr id="6" name="Picture 5" descr="ALFA-ADULTS LEARN IN FAMILIES.JPG"/>
            <wp:cNvGraphicFramePr/>
            <a:graphic xmlns:a="http://schemas.openxmlformats.org/drawingml/2006/main">
              <a:graphicData uri="http://schemas.openxmlformats.org/drawingml/2006/picture">
                <pic:pic xmlns:pic="http://schemas.openxmlformats.org/drawingml/2006/picture">
                  <pic:nvPicPr>
                    <pic:cNvPr id="6" name="Picture 5" descr="ALFA-ADULTS LEARN IN FAMILIES.JPG"/>
                    <pic:cNvPicPr>
                      <a:picLocks noChangeAspect="1"/>
                    </pic:cNvPicPr>
                  </pic:nvPicPr>
                  <pic:blipFill>
                    <a:blip r:embed="rId8" cstate="print"/>
                    <a:stretch>
                      <a:fillRect/>
                    </a:stretch>
                  </pic:blipFill>
                  <pic:spPr>
                    <a:xfrm>
                      <a:off x="0" y="0"/>
                      <a:ext cx="4532379" cy="1563766"/>
                    </a:xfrm>
                    <a:prstGeom prst="rect">
                      <a:avLst/>
                    </a:prstGeom>
                  </pic:spPr>
                </pic:pic>
              </a:graphicData>
            </a:graphic>
          </wp:inline>
        </w:drawing>
      </w:r>
    </w:p>
    <w:p w:rsidR="00007AAB" w:rsidRDefault="00007AAB" w:rsidP="009D5C50">
      <w:pPr>
        <w:spacing w:after="0"/>
        <w:jc w:val="both"/>
        <w:rPr>
          <w:rFonts w:ascii="MS Reference Sans Serif" w:hAnsi="MS Reference Sans Serif"/>
          <w:color w:val="000000" w:themeColor="text1"/>
        </w:rPr>
      </w:pPr>
      <w:r w:rsidRPr="00524F9D">
        <w:rPr>
          <w:rFonts w:ascii="MS Reference Sans Serif" w:hAnsi="MS Reference Sans Serif"/>
          <w:color w:val="000000"/>
        </w:rPr>
        <w:t xml:space="preserve">HP - MOS and its </w:t>
      </w:r>
      <w:r w:rsidR="0076115A">
        <w:rPr>
          <w:rFonts w:ascii="MS Reference Sans Serif" w:hAnsi="MS Reference Sans Serif"/>
          <w:color w:val="000000"/>
        </w:rPr>
        <w:t>6</w:t>
      </w:r>
      <w:r w:rsidRPr="00524F9D">
        <w:rPr>
          <w:rFonts w:ascii="MS Reference Sans Serif" w:hAnsi="MS Reference Sans Serif"/>
          <w:color w:val="000000"/>
        </w:rPr>
        <w:t xml:space="preserve"> European Partners are engaged in Transnational Mobility project entitled:</w:t>
      </w:r>
      <w:r w:rsidRPr="00524F9D">
        <w:rPr>
          <w:rFonts w:ascii="MS Reference Sans Serif" w:hAnsi="MS Reference Sans Serif"/>
          <w:color w:val="000000" w:themeColor="text1"/>
        </w:rPr>
        <w:t xml:space="preserve"> Adults Learn in Families (ALFA): EU Lifelong Learning Programme</w:t>
      </w:r>
      <w:r w:rsidR="00463795">
        <w:rPr>
          <w:rFonts w:ascii="MS Reference Sans Serif" w:hAnsi="MS Reference Sans Serif"/>
          <w:color w:val="000000" w:themeColor="text1"/>
        </w:rPr>
        <w:t xml:space="preserve"> (2009-2011).</w:t>
      </w:r>
    </w:p>
    <w:p w:rsidR="00550933" w:rsidRPr="00550933" w:rsidRDefault="00550933" w:rsidP="009D5C50">
      <w:pPr>
        <w:spacing w:after="0"/>
        <w:jc w:val="both"/>
        <w:rPr>
          <w:rFonts w:ascii="MS Reference Sans Serif" w:hAnsi="MS Reference Sans Serif" w:cs="Microsoft Sans Serif"/>
          <w:color w:val="002060"/>
          <w:sz w:val="4"/>
          <w:szCs w:val="24"/>
        </w:rPr>
      </w:pPr>
    </w:p>
    <w:p w:rsidR="00007AAB" w:rsidRDefault="00007AAB" w:rsidP="009D5C50">
      <w:pPr>
        <w:spacing w:after="0"/>
        <w:jc w:val="both"/>
        <w:rPr>
          <w:rFonts w:ascii="MS Reference Sans Serif" w:hAnsi="MS Reference Sans Serif"/>
          <w:sz w:val="18"/>
          <w:szCs w:val="18"/>
        </w:rPr>
      </w:pPr>
      <w:r w:rsidRPr="001A26E0">
        <w:rPr>
          <w:rFonts w:ascii="MS Reference Sans Serif" w:hAnsi="MS Reference Sans Serif"/>
          <w:sz w:val="18"/>
          <w:szCs w:val="18"/>
        </w:rPr>
        <w:t xml:space="preserve">•The </w:t>
      </w:r>
      <w:proofErr w:type="spellStart"/>
      <w:r w:rsidRPr="001A26E0">
        <w:rPr>
          <w:rFonts w:ascii="MS Reference Sans Serif" w:hAnsi="MS Reference Sans Serif"/>
          <w:sz w:val="18"/>
          <w:szCs w:val="18"/>
        </w:rPr>
        <w:t>Grundtvig</w:t>
      </w:r>
      <w:proofErr w:type="spellEnd"/>
      <w:r w:rsidRPr="001A26E0">
        <w:rPr>
          <w:rFonts w:ascii="MS Reference Sans Serif" w:hAnsi="MS Reference Sans Serif"/>
          <w:sz w:val="18"/>
          <w:szCs w:val="18"/>
        </w:rPr>
        <w:t xml:space="preserve"> Partnership will address the UK priority of assisting different adult Learners from vulnerable social groups and from marginal social contexts, in particular older people and those who have left education without basic qualifications, in order to give them alternative opportunities </w:t>
      </w:r>
      <w:proofErr w:type="gramStart"/>
      <w:r w:rsidRPr="001A26E0">
        <w:rPr>
          <w:rFonts w:ascii="MS Reference Sans Serif" w:hAnsi="MS Reference Sans Serif"/>
          <w:sz w:val="18"/>
          <w:szCs w:val="18"/>
        </w:rPr>
        <w:t>to</w:t>
      </w:r>
      <w:proofErr w:type="gramEnd"/>
      <w:r w:rsidRPr="001A26E0">
        <w:rPr>
          <w:rFonts w:ascii="MS Reference Sans Serif" w:hAnsi="MS Reference Sans Serif"/>
          <w:sz w:val="18"/>
          <w:szCs w:val="18"/>
        </w:rPr>
        <w:t xml:space="preserve"> access adult education across Europe.</w:t>
      </w:r>
    </w:p>
    <w:p w:rsidR="00550933" w:rsidRPr="00550933" w:rsidRDefault="00550933" w:rsidP="009D5C50">
      <w:pPr>
        <w:spacing w:after="0"/>
        <w:jc w:val="both"/>
        <w:rPr>
          <w:rFonts w:ascii="MS Reference Sans Serif" w:hAnsi="MS Reference Sans Serif"/>
          <w:sz w:val="6"/>
          <w:szCs w:val="18"/>
        </w:rPr>
      </w:pPr>
    </w:p>
    <w:p w:rsidR="00550933" w:rsidRDefault="00007AAB" w:rsidP="009D5C50">
      <w:pPr>
        <w:spacing w:after="0"/>
        <w:jc w:val="both"/>
        <w:rPr>
          <w:rFonts w:ascii="MS Reference Sans Serif" w:hAnsi="MS Reference Sans Serif"/>
          <w:sz w:val="18"/>
          <w:szCs w:val="18"/>
        </w:rPr>
      </w:pPr>
      <w:r w:rsidRPr="001A26E0">
        <w:rPr>
          <w:rFonts w:ascii="MS Reference Sans Serif" w:hAnsi="MS Reference Sans Serif"/>
          <w:sz w:val="18"/>
          <w:szCs w:val="18"/>
        </w:rPr>
        <w:t>•This priority will be addressed by studying the relationship between generations</w:t>
      </w:r>
      <w:r>
        <w:rPr>
          <w:rFonts w:ascii="MS Reference Sans Serif" w:hAnsi="MS Reference Sans Serif"/>
          <w:sz w:val="18"/>
          <w:szCs w:val="18"/>
        </w:rPr>
        <w:t xml:space="preserve"> and develop a path to promote </w:t>
      </w:r>
      <w:r w:rsidRPr="001A26E0">
        <w:rPr>
          <w:rFonts w:ascii="MS Reference Sans Serif" w:hAnsi="MS Reference Sans Serif"/>
          <w:sz w:val="18"/>
          <w:szCs w:val="18"/>
        </w:rPr>
        <w:t>joint parents/children learning method based on different cultural approaches. Open source tools such as ICT-based educational content, services and practices would be used as strategic resources to encourage de-personalisation and the giving up of traditional roles in order to minimise generational conflicts.</w:t>
      </w:r>
    </w:p>
    <w:p w:rsidR="00550933" w:rsidRPr="00550933" w:rsidRDefault="00550933" w:rsidP="009D5C50">
      <w:pPr>
        <w:spacing w:after="0"/>
        <w:jc w:val="both"/>
        <w:rPr>
          <w:rFonts w:ascii="MS Reference Sans Serif" w:hAnsi="MS Reference Sans Serif"/>
          <w:sz w:val="2"/>
          <w:szCs w:val="18"/>
        </w:rPr>
      </w:pPr>
    </w:p>
    <w:p w:rsidR="00007AAB" w:rsidRDefault="00007AAB" w:rsidP="009D5C50">
      <w:pPr>
        <w:spacing w:after="0"/>
        <w:jc w:val="both"/>
        <w:rPr>
          <w:rFonts w:ascii="MS Reference Sans Serif" w:hAnsi="MS Reference Sans Serif"/>
          <w:b/>
          <w:sz w:val="18"/>
          <w:szCs w:val="18"/>
        </w:rPr>
      </w:pPr>
      <w:r w:rsidRPr="00273218">
        <w:rPr>
          <w:rFonts w:ascii="MS Reference Sans Serif" w:hAnsi="MS Reference Sans Serif"/>
          <w:b/>
          <w:sz w:val="18"/>
          <w:szCs w:val="18"/>
        </w:rPr>
        <w:t>Actions for the project include:</w:t>
      </w:r>
    </w:p>
    <w:p w:rsidR="00550933" w:rsidRPr="00550933" w:rsidRDefault="00550933" w:rsidP="009D5C50">
      <w:pPr>
        <w:spacing w:after="0"/>
        <w:jc w:val="both"/>
        <w:rPr>
          <w:rFonts w:ascii="MS Reference Sans Serif" w:hAnsi="MS Reference Sans Serif"/>
          <w:b/>
          <w:sz w:val="6"/>
          <w:szCs w:val="18"/>
        </w:rPr>
      </w:pPr>
    </w:p>
    <w:p w:rsidR="00007AAB" w:rsidRPr="001A26E0" w:rsidRDefault="00007AAB" w:rsidP="009D5C50">
      <w:pPr>
        <w:spacing w:after="0" w:line="240" w:lineRule="auto"/>
        <w:jc w:val="both"/>
        <w:rPr>
          <w:rFonts w:ascii="MS Reference Sans Serif" w:hAnsi="MS Reference Sans Serif"/>
          <w:sz w:val="18"/>
          <w:szCs w:val="18"/>
        </w:rPr>
      </w:pPr>
      <w:r w:rsidRPr="001A26E0">
        <w:rPr>
          <w:rFonts w:ascii="MS Reference Sans Serif" w:hAnsi="MS Reference Sans Serif"/>
          <w:sz w:val="18"/>
          <w:szCs w:val="18"/>
        </w:rPr>
        <w:t xml:space="preserve"> •</w:t>
      </w:r>
      <w:proofErr w:type="spellStart"/>
      <w:r w:rsidRPr="001A26E0">
        <w:rPr>
          <w:rFonts w:ascii="MS Reference Sans Serif" w:hAnsi="MS Reference Sans Serif"/>
          <w:sz w:val="18"/>
          <w:szCs w:val="18"/>
        </w:rPr>
        <w:t>Mobilities</w:t>
      </w:r>
      <w:proofErr w:type="spellEnd"/>
      <w:r w:rsidRPr="001A26E0">
        <w:rPr>
          <w:rFonts w:ascii="MS Reference Sans Serif" w:hAnsi="MS Reference Sans Serif"/>
          <w:sz w:val="18"/>
          <w:szCs w:val="18"/>
        </w:rPr>
        <w:t xml:space="preserve"> to be carried out to partner institutions approved for funding in the same Partnership and the preparations needed to plan the exchanges</w:t>
      </w:r>
    </w:p>
    <w:p w:rsidR="00007AAB" w:rsidRPr="001A26E0" w:rsidRDefault="00007AAB" w:rsidP="009D5C50">
      <w:pPr>
        <w:spacing w:after="0" w:line="240" w:lineRule="auto"/>
        <w:jc w:val="both"/>
        <w:rPr>
          <w:rFonts w:ascii="MS Reference Sans Serif" w:hAnsi="MS Reference Sans Serif"/>
          <w:sz w:val="18"/>
          <w:szCs w:val="18"/>
        </w:rPr>
      </w:pPr>
      <w:r w:rsidRPr="001A26E0">
        <w:rPr>
          <w:rFonts w:ascii="MS Reference Sans Serif" w:hAnsi="MS Reference Sans Serif"/>
          <w:sz w:val="18"/>
          <w:szCs w:val="18"/>
        </w:rPr>
        <w:t>•</w:t>
      </w:r>
      <w:proofErr w:type="spellStart"/>
      <w:r w:rsidRPr="001A26E0">
        <w:rPr>
          <w:rFonts w:ascii="MS Reference Sans Serif" w:hAnsi="MS Reference Sans Serif"/>
          <w:sz w:val="18"/>
          <w:szCs w:val="18"/>
        </w:rPr>
        <w:t>Mobilities</w:t>
      </w:r>
      <w:proofErr w:type="spellEnd"/>
      <w:r w:rsidRPr="001A26E0">
        <w:rPr>
          <w:rFonts w:ascii="MS Reference Sans Serif" w:hAnsi="MS Reference Sans Serif"/>
          <w:sz w:val="18"/>
          <w:szCs w:val="18"/>
        </w:rPr>
        <w:t xml:space="preserve"> to be undertaken by staff and learners of the participating organisations</w:t>
      </w:r>
    </w:p>
    <w:p w:rsidR="00007AAB" w:rsidRPr="001A26E0" w:rsidRDefault="00007AAB" w:rsidP="009D5C50">
      <w:pPr>
        <w:spacing w:after="0" w:line="240" w:lineRule="auto"/>
        <w:jc w:val="both"/>
        <w:rPr>
          <w:rFonts w:ascii="MS Reference Sans Serif" w:hAnsi="MS Reference Sans Serif"/>
          <w:sz w:val="18"/>
          <w:szCs w:val="18"/>
        </w:rPr>
      </w:pPr>
      <w:r w:rsidRPr="001A26E0">
        <w:rPr>
          <w:rFonts w:ascii="MS Reference Sans Serif" w:hAnsi="MS Reference Sans Serif"/>
          <w:sz w:val="18"/>
          <w:szCs w:val="18"/>
        </w:rPr>
        <w:t>•</w:t>
      </w:r>
      <w:proofErr w:type="spellStart"/>
      <w:r w:rsidRPr="001A26E0">
        <w:rPr>
          <w:rFonts w:ascii="MS Reference Sans Serif" w:hAnsi="MS Reference Sans Serif"/>
          <w:sz w:val="18"/>
          <w:szCs w:val="18"/>
        </w:rPr>
        <w:t>Grundtvig</w:t>
      </w:r>
      <w:proofErr w:type="spellEnd"/>
      <w:r w:rsidRPr="001A26E0">
        <w:rPr>
          <w:rFonts w:ascii="MS Reference Sans Serif" w:hAnsi="MS Reference Sans Serif"/>
          <w:sz w:val="18"/>
          <w:szCs w:val="18"/>
        </w:rPr>
        <w:t xml:space="preserve"> Learning Partnerships focusing on themes of mutual interest to participating organisations</w:t>
      </w:r>
    </w:p>
    <w:p w:rsidR="00007AAB" w:rsidRDefault="00007AAB" w:rsidP="009D5C50">
      <w:pPr>
        <w:spacing w:after="0" w:line="240" w:lineRule="auto"/>
        <w:jc w:val="both"/>
        <w:rPr>
          <w:rFonts w:ascii="MS Reference Sans Serif" w:hAnsi="MS Reference Sans Serif"/>
          <w:sz w:val="18"/>
          <w:szCs w:val="18"/>
        </w:rPr>
      </w:pPr>
      <w:r w:rsidRPr="001A26E0">
        <w:rPr>
          <w:rFonts w:ascii="MS Reference Sans Serif" w:hAnsi="MS Reference Sans Serif"/>
          <w:sz w:val="18"/>
          <w:szCs w:val="18"/>
        </w:rPr>
        <w:t>•</w:t>
      </w:r>
      <w:proofErr w:type="spellStart"/>
      <w:r w:rsidRPr="001A26E0">
        <w:rPr>
          <w:rFonts w:ascii="MS Reference Sans Serif" w:hAnsi="MS Reference Sans Serif"/>
          <w:sz w:val="18"/>
          <w:szCs w:val="18"/>
        </w:rPr>
        <w:t>Multilnational</w:t>
      </w:r>
      <w:proofErr w:type="spellEnd"/>
      <w:r w:rsidRPr="001A26E0">
        <w:rPr>
          <w:rFonts w:ascii="MS Reference Sans Serif" w:hAnsi="MS Reference Sans Serif"/>
          <w:sz w:val="18"/>
          <w:szCs w:val="18"/>
        </w:rPr>
        <w:t xml:space="preserve"> projects for improving adult education systems through the development and transfer of innovation and good practice</w:t>
      </w:r>
    </w:p>
    <w:p w:rsidR="00550933" w:rsidRPr="00550933" w:rsidRDefault="00550933" w:rsidP="009D5C50">
      <w:pPr>
        <w:spacing w:after="0" w:line="240" w:lineRule="auto"/>
        <w:jc w:val="both"/>
        <w:rPr>
          <w:rFonts w:ascii="MS Reference Sans Serif" w:hAnsi="MS Reference Sans Serif"/>
          <w:sz w:val="12"/>
          <w:szCs w:val="18"/>
        </w:rPr>
      </w:pPr>
    </w:p>
    <w:p w:rsidR="00007AAB" w:rsidRPr="0040580A" w:rsidRDefault="00CA200C" w:rsidP="009D5C50">
      <w:pPr>
        <w:jc w:val="both"/>
        <w:rPr>
          <w:rFonts w:ascii="MS Reference Sans Serif" w:hAnsi="MS Reference Sans Serif"/>
          <w:sz w:val="18"/>
          <w:szCs w:val="18"/>
        </w:rPr>
      </w:pPr>
      <w:r w:rsidRPr="00CA200C">
        <w:rPr>
          <w:rFonts w:ascii="MS Reference Sans Serif" w:hAnsi="MS Reference Sans Serif"/>
          <w:noProof/>
          <w:color w:val="000000" w:themeColor="text1"/>
          <w:sz w:val="20"/>
          <w:szCs w:val="20"/>
          <w:lang w:eastAsia="en-GB"/>
        </w:rPr>
        <w:pict>
          <v:shapetype id="_x0000_t202" coordsize="21600,21600" o:spt="202" path="m,l,21600r21600,l21600,xe">
            <v:stroke joinstyle="miter"/>
            <v:path gradientshapeok="t" o:connecttype="rect"/>
          </v:shapetype>
          <v:shape id="_x0000_s1026" type="#_x0000_t202" style="position:absolute;left:0;text-align:left;margin-left:-1.6pt;margin-top:25pt;width:451.1pt;height:75.5pt;z-index:251658240;mso-width-relative:margin;mso-height-relative:margin">
            <v:textbox style="mso-next-textbox:#_x0000_s1026">
              <w:txbxContent>
                <w:p w:rsidR="00550933" w:rsidRDefault="00550933" w:rsidP="00550933">
                  <w:pPr>
                    <w:spacing w:after="0" w:line="240" w:lineRule="auto"/>
                    <w:rPr>
                      <w:rFonts w:ascii="MS Reference Sans Serif" w:hAnsi="MS Reference Sans Serif"/>
                      <w:b/>
                      <w:sz w:val="20"/>
                      <w:szCs w:val="20"/>
                    </w:rPr>
                  </w:pPr>
                  <w:r w:rsidRPr="001C7DCE">
                    <w:rPr>
                      <w:rFonts w:ascii="MS Reference Sans Serif" w:hAnsi="MS Reference Sans Serif"/>
                      <w:b/>
                      <w:sz w:val="20"/>
                      <w:szCs w:val="20"/>
                    </w:rPr>
                    <w:t xml:space="preserve">HP-MOS EUROPEAN PARTNERS INVOLVED: </w:t>
                  </w:r>
                </w:p>
                <w:p w:rsidR="00550933" w:rsidRDefault="00550933" w:rsidP="00550933">
                  <w:pPr>
                    <w:spacing w:after="0" w:line="240" w:lineRule="auto"/>
                    <w:rPr>
                      <w:rFonts w:ascii="MS Reference Sans Serif" w:hAnsi="MS Reference Sans Serif"/>
                      <w:b/>
                      <w:sz w:val="20"/>
                      <w:szCs w:val="20"/>
                    </w:rPr>
                  </w:pPr>
                  <w:r>
                    <w:rPr>
                      <w:rFonts w:ascii="MS Reference Sans Serif" w:hAnsi="MS Reference Sans Serif"/>
                      <w:b/>
                      <w:noProof/>
                      <w:sz w:val="20"/>
                      <w:szCs w:val="20"/>
                      <w:lang w:eastAsia="en-GB"/>
                    </w:rPr>
                    <w:drawing>
                      <wp:inline distT="0" distB="0" distL="0" distR="0">
                        <wp:extent cx="535920" cy="495300"/>
                        <wp:effectExtent l="19050" t="0" r="0" b="0"/>
                        <wp:docPr id="33" name="Picture 6" descr="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JPG"/>
                                <pic:cNvPicPr/>
                              </pic:nvPicPr>
                              <pic:blipFill>
                                <a:blip r:embed="rId9"/>
                                <a:stretch>
                                  <a:fillRect/>
                                </a:stretch>
                              </pic:blipFill>
                              <pic:spPr>
                                <a:xfrm>
                                  <a:off x="0" y="0"/>
                                  <a:ext cx="541649" cy="500594"/>
                                </a:xfrm>
                                <a:prstGeom prst="rect">
                                  <a:avLst/>
                                </a:prstGeom>
                              </pic:spPr>
                            </pic:pic>
                          </a:graphicData>
                        </a:graphic>
                      </wp:inline>
                    </w:drawing>
                  </w:r>
                  <w:r w:rsidR="0076115A">
                    <w:rPr>
                      <w:rFonts w:ascii="MS Reference Sans Serif" w:hAnsi="MS Reference Sans Serif"/>
                      <w:b/>
                      <w:sz w:val="20"/>
                      <w:szCs w:val="20"/>
                    </w:rPr>
                    <w:t xml:space="preserve">    </w:t>
                  </w:r>
                  <w:r>
                    <w:rPr>
                      <w:rFonts w:ascii="MS Reference Sans Serif" w:hAnsi="MS Reference Sans Serif"/>
                      <w:b/>
                      <w:noProof/>
                      <w:sz w:val="20"/>
                      <w:szCs w:val="20"/>
                      <w:lang w:eastAsia="en-GB"/>
                    </w:rPr>
                    <w:t xml:space="preserve"> </w:t>
                  </w:r>
                  <w:r>
                    <w:rPr>
                      <w:rFonts w:ascii="MS Reference Sans Serif" w:hAnsi="MS Reference Sans Serif"/>
                      <w:b/>
                      <w:noProof/>
                      <w:sz w:val="20"/>
                      <w:szCs w:val="20"/>
                      <w:lang w:eastAsia="en-GB"/>
                    </w:rPr>
                    <w:drawing>
                      <wp:inline distT="0" distB="0" distL="0" distR="0">
                        <wp:extent cx="495300" cy="465467"/>
                        <wp:effectExtent l="19050" t="0" r="0" b="0"/>
                        <wp:docPr id="34" name="Picture 21" descr="Fin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land.jpg"/>
                                <pic:cNvPicPr/>
                              </pic:nvPicPr>
                              <pic:blipFill>
                                <a:blip r:embed="rId10"/>
                                <a:stretch>
                                  <a:fillRect/>
                                </a:stretch>
                              </pic:blipFill>
                              <pic:spPr>
                                <a:xfrm>
                                  <a:off x="0" y="0"/>
                                  <a:ext cx="500468" cy="470324"/>
                                </a:xfrm>
                                <a:prstGeom prst="rect">
                                  <a:avLst/>
                                </a:prstGeom>
                              </pic:spPr>
                            </pic:pic>
                          </a:graphicData>
                        </a:graphic>
                      </wp:inline>
                    </w:drawing>
                  </w:r>
                  <w:r>
                    <w:rPr>
                      <w:rFonts w:ascii="MS Reference Sans Serif" w:hAnsi="MS Reference Sans Serif"/>
                      <w:b/>
                      <w:sz w:val="20"/>
                      <w:szCs w:val="20"/>
                    </w:rPr>
                    <w:t xml:space="preserve">   </w:t>
                  </w:r>
                  <w:r>
                    <w:rPr>
                      <w:rFonts w:ascii="MS Reference Sans Serif" w:hAnsi="MS Reference Sans Serif"/>
                      <w:b/>
                      <w:noProof/>
                      <w:sz w:val="20"/>
                      <w:szCs w:val="20"/>
                      <w:lang w:eastAsia="en-GB"/>
                    </w:rPr>
                    <w:t xml:space="preserve">  </w:t>
                  </w:r>
                  <w:r>
                    <w:rPr>
                      <w:rFonts w:ascii="MS Reference Sans Serif" w:hAnsi="MS Reference Sans Serif"/>
                      <w:b/>
                      <w:noProof/>
                      <w:sz w:val="20"/>
                      <w:szCs w:val="20"/>
                      <w:lang w:eastAsia="en-GB"/>
                    </w:rPr>
                    <w:drawing>
                      <wp:inline distT="0" distB="0" distL="0" distR="0">
                        <wp:extent cx="546100" cy="546100"/>
                        <wp:effectExtent l="19050" t="0" r="6350" b="0"/>
                        <wp:docPr id="35" name="Picture 26" descr="Germ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many.jpg"/>
                                <pic:cNvPicPr/>
                              </pic:nvPicPr>
                              <pic:blipFill>
                                <a:blip r:embed="rId11"/>
                                <a:stretch>
                                  <a:fillRect/>
                                </a:stretch>
                              </pic:blipFill>
                              <pic:spPr>
                                <a:xfrm>
                                  <a:off x="0" y="0"/>
                                  <a:ext cx="543653" cy="543653"/>
                                </a:xfrm>
                                <a:prstGeom prst="rect">
                                  <a:avLst/>
                                </a:prstGeom>
                              </pic:spPr>
                            </pic:pic>
                          </a:graphicData>
                        </a:graphic>
                      </wp:inline>
                    </w:drawing>
                  </w:r>
                  <w:r w:rsidR="0076115A">
                    <w:rPr>
                      <w:rFonts w:ascii="MS Reference Sans Serif" w:hAnsi="MS Reference Sans Serif"/>
                      <w:b/>
                      <w:sz w:val="20"/>
                      <w:szCs w:val="20"/>
                    </w:rPr>
                    <w:t xml:space="preserve"> </w:t>
                  </w:r>
                  <w:r w:rsidR="0076115A">
                    <w:rPr>
                      <w:rFonts w:ascii="MS Reference Sans Serif" w:hAnsi="MS Reference Sans Serif"/>
                      <w:b/>
                      <w:noProof/>
                      <w:sz w:val="20"/>
                      <w:szCs w:val="20"/>
                      <w:lang w:eastAsia="en-GB"/>
                    </w:rPr>
                    <w:t xml:space="preserve">   </w:t>
                  </w:r>
                  <w:r>
                    <w:rPr>
                      <w:rFonts w:ascii="MS Reference Sans Serif" w:hAnsi="MS Reference Sans Serif"/>
                      <w:b/>
                      <w:noProof/>
                      <w:sz w:val="20"/>
                      <w:szCs w:val="20"/>
                      <w:lang w:eastAsia="en-GB"/>
                    </w:rPr>
                    <w:drawing>
                      <wp:inline distT="0" distB="0" distL="0" distR="0">
                        <wp:extent cx="575097" cy="482600"/>
                        <wp:effectExtent l="19050" t="0" r="0" b="0"/>
                        <wp:docPr id="36" name="Picture 28" descr="Po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and.jpg"/>
                                <pic:cNvPicPr/>
                              </pic:nvPicPr>
                              <pic:blipFill>
                                <a:blip r:embed="rId12"/>
                                <a:stretch>
                                  <a:fillRect/>
                                </a:stretch>
                              </pic:blipFill>
                              <pic:spPr>
                                <a:xfrm>
                                  <a:off x="0" y="0"/>
                                  <a:ext cx="581512" cy="487983"/>
                                </a:xfrm>
                                <a:prstGeom prst="rect">
                                  <a:avLst/>
                                </a:prstGeom>
                              </pic:spPr>
                            </pic:pic>
                          </a:graphicData>
                        </a:graphic>
                      </wp:inline>
                    </w:drawing>
                  </w:r>
                  <w:r w:rsidR="0076115A">
                    <w:rPr>
                      <w:rFonts w:ascii="MS Reference Sans Serif" w:hAnsi="MS Reference Sans Serif"/>
                      <w:b/>
                      <w:sz w:val="20"/>
                      <w:szCs w:val="20"/>
                    </w:rPr>
                    <w:t xml:space="preserve"> </w:t>
                  </w:r>
                  <w:r>
                    <w:rPr>
                      <w:rFonts w:ascii="MS Reference Sans Serif" w:hAnsi="MS Reference Sans Serif"/>
                      <w:b/>
                      <w:noProof/>
                      <w:sz w:val="20"/>
                      <w:szCs w:val="20"/>
                      <w:lang w:eastAsia="en-GB"/>
                    </w:rPr>
                    <w:t xml:space="preserve"> </w:t>
                  </w:r>
                  <w:r>
                    <w:rPr>
                      <w:rFonts w:ascii="MS Reference Sans Serif" w:hAnsi="MS Reference Sans Serif"/>
                      <w:b/>
                      <w:noProof/>
                      <w:sz w:val="20"/>
                      <w:szCs w:val="20"/>
                      <w:lang w:eastAsia="en-GB"/>
                    </w:rPr>
                    <w:drawing>
                      <wp:inline distT="0" distB="0" distL="0" distR="0">
                        <wp:extent cx="495939" cy="520700"/>
                        <wp:effectExtent l="19050" t="0" r="0" b="0"/>
                        <wp:docPr id="37" name="Picture 29" descr="Rom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ia.jpg"/>
                                <pic:cNvPicPr/>
                              </pic:nvPicPr>
                              <pic:blipFill>
                                <a:blip r:embed="rId13"/>
                                <a:stretch>
                                  <a:fillRect/>
                                </a:stretch>
                              </pic:blipFill>
                              <pic:spPr>
                                <a:xfrm>
                                  <a:off x="0" y="0"/>
                                  <a:ext cx="499797" cy="524750"/>
                                </a:xfrm>
                                <a:prstGeom prst="rect">
                                  <a:avLst/>
                                </a:prstGeom>
                              </pic:spPr>
                            </pic:pic>
                          </a:graphicData>
                        </a:graphic>
                      </wp:inline>
                    </w:drawing>
                  </w:r>
                  <w:r>
                    <w:rPr>
                      <w:rFonts w:ascii="MS Reference Sans Serif" w:hAnsi="MS Reference Sans Serif"/>
                      <w:b/>
                      <w:sz w:val="20"/>
                      <w:szCs w:val="20"/>
                    </w:rPr>
                    <w:t xml:space="preserve">   </w:t>
                  </w:r>
                  <w:r w:rsidR="0076115A">
                    <w:rPr>
                      <w:rFonts w:ascii="MS Reference Sans Serif" w:hAnsi="MS Reference Sans Serif"/>
                      <w:b/>
                      <w:noProof/>
                      <w:sz w:val="20"/>
                      <w:szCs w:val="20"/>
                      <w:lang w:eastAsia="en-GB"/>
                    </w:rPr>
                    <w:t xml:space="preserve">  </w:t>
                  </w:r>
                  <w:r>
                    <w:rPr>
                      <w:rFonts w:ascii="MS Reference Sans Serif" w:hAnsi="MS Reference Sans Serif"/>
                      <w:b/>
                      <w:noProof/>
                      <w:sz w:val="20"/>
                      <w:szCs w:val="20"/>
                      <w:lang w:eastAsia="en-GB"/>
                    </w:rPr>
                    <w:t xml:space="preserve">  </w:t>
                  </w:r>
                  <w:r>
                    <w:rPr>
                      <w:rFonts w:ascii="MS Reference Sans Serif" w:hAnsi="MS Reference Sans Serif"/>
                      <w:b/>
                      <w:noProof/>
                      <w:sz w:val="20"/>
                      <w:szCs w:val="20"/>
                      <w:lang w:eastAsia="en-GB"/>
                    </w:rPr>
                    <w:drawing>
                      <wp:inline distT="0" distB="0" distL="0" distR="0">
                        <wp:extent cx="455400" cy="501650"/>
                        <wp:effectExtent l="19050" t="0" r="1800" b="0"/>
                        <wp:docPr id="38" name="Picture 30" descr="The Netherl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Netherlands.png"/>
                                <pic:cNvPicPr/>
                              </pic:nvPicPr>
                              <pic:blipFill>
                                <a:blip r:embed="rId14"/>
                                <a:stretch>
                                  <a:fillRect/>
                                </a:stretch>
                              </pic:blipFill>
                              <pic:spPr>
                                <a:xfrm>
                                  <a:off x="0" y="0"/>
                                  <a:ext cx="458820" cy="505417"/>
                                </a:xfrm>
                                <a:prstGeom prst="rect">
                                  <a:avLst/>
                                </a:prstGeom>
                              </pic:spPr>
                            </pic:pic>
                          </a:graphicData>
                        </a:graphic>
                      </wp:inline>
                    </w:drawing>
                  </w:r>
                  <w:r w:rsidR="0076115A">
                    <w:rPr>
                      <w:rFonts w:ascii="MS Reference Sans Serif" w:hAnsi="MS Reference Sans Serif"/>
                      <w:b/>
                      <w:noProof/>
                      <w:sz w:val="20"/>
                      <w:szCs w:val="20"/>
                      <w:lang w:eastAsia="en-GB"/>
                    </w:rPr>
                    <w:t xml:space="preserve">       </w:t>
                  </w:r>
                  <w:r w:rsidR="0076115A" w:rsidRPr="0076115A">
                    <w:rPr>
                      <w:rFonts w:ascii="MS Reference Sans Serif" w:hAnsi="MS Reference Sans Serif"/>
                      <w:b/>
                      <w:noProof/>
                      <w:sz w:val="20"/>
                      <w:szCs w:val="20"/>
                      <w:lang w:eastAsia="en-GB"/>
                    </w:rPr>
                    <w:drawing>
                      <wp:inline distT="0" distB="0" distL="0" distR="0">
                        <wp:extent cx="859456" cy="374073"/>
                        <wp:effectExtent l="19050" t="0" r="0" b="0"/>
                        <wp:docPr id="1" name="Picture 1" descr="Germ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many.jpg"/>
                                <pic:cNvPicPr/>
                              </pic:nvPicPr>
                              <pic:blipFill>
                                <a:blip r:embed="rId15"/>
                                <a:stretch>
                                  <a:fillRect/>
                                </a:stretch>
                              </pic:blipFill>
                              <pic:spPr>
                                <a:xfrm>
                                  <a:off x="0" y="0"/>
                                  <a:ext cx="860313" cy="374446"/>
                                </a:xfrm>
                                <a:prstGeom prst="rect">
                                  <a:avLst/>
                                </a:prstGeom>
                              </pic:spPr>
                            </pic:pic>
                          </a:graphicData>
                        </a:graphic>
                      </wp:inline>
                    </w:drawing>
                  </w:r>
                </w:p>
                <w:p w:rsidR="00550933" w:rsidRDefault="0076115A" w:rsidP="00550933">
                  <w:pPr>
                    <w:spacing w:after="0" w:line="240" w:lineRule="auto"/>
                    <w:rPr>
                      <w:rFonts w:ascii="MS Reference Sans Serif" w:hAnsi="MS Reference Sans Serif"/>
                      <w:b/>
                      <w:sz w:val="20"/>
                      <w:szCs w:val="20"/>
                    </w:rPr>
                  </w:pPr>
                  <w:r>
                    <w:rPr>
                      <w:rFonts w:ascii="MS Reference Sans Serif" w:hAnsi="MS Reference Sans Serif"/>
                      <w:b/>
                      <w:sz w:val="20"/>
                      <w:szCs w:val="20"/>
                    </w:rPr>
                    <w:t xml:space="preserve">   </w:t>
                  </w:r>
                  <w:r w:rsidR="00550933">
                    <w:rPr>
                      <w:rFonts w:ascii="MS Reference Sans Serif" w:hAnsi="MS Reference Sans Serif"/>
                      <w:b/>
                      <w:sz w:val="20"/>
                      <w:szCs w:val="20"/>
                    </w:rPr>
                    <w:t xml:space="preserve"> </w:t>
                  </w:r>
                  <w:r>
                    <w:rPr>
                      <w:rFonts w:ascii="MS Reference Sans Serif" w:hAnsi="MS Reference Sans Serif"/>
                      <w:b/>
                      <w:sz w:val="20"/>
                      <w:szCs w:val="20"/>
                    </w:rPr>
                    <w:t xml:space="preserve"> </w:t>
                  </w:r>
                  <w:r w:rsidR="00550933" w:rsidRPr="0076115A">
                    <w:rPr>
                      <w:rFonts w:ascii="MS Reference Sans Serif" w:hAnsi="MS Reference Sans Serif"/>
                      <w:b/>
                      <w:sz w:val="16"/>
                      <w:szCs w:val="20"/>
                    </w:rPr>
                    <w:t xml:space="preserve">UK      </w:t>
                  </w:r>
                  <w:r>
                    <w:rPr>
                      <w:rFonts w:ascii="MS Reference Sans Serif" w:hAnsi="MS Reference Sans Serif"/>
                      <w:b/>
                      <w:sz w:val="16"/>
                      <w:szCs w:val="20"/>
                    </w:rPr>
                    <w:t xml:space="preserve">    </w:t>
                  </w:r>
                  <w:r w:rsidR="00550933" w:rsidRPr="0076115A">
                    <w:rPr>
                      <w:rFonts w:ascii="MS Reference Sans Serif" w:hAnsi="MS Reference Sans Serif"/>
                      <w:b/>
                      <w:sz w:val="16"/>
                      <w:szCs w:val="20"/>
                    </w:rPr>
                    <w:t xml:space="preserve">  FINLAND      </w:t>
                  </w:r>
                  <w:r>
                    <w:rPr>
                      <w:rFonts w:ascii="MS Reference Sans Serif" w:hAnsi="MS Reference Sans Serif"/>
                      <w:b/>
                      <w:sz w:val="16"/>
                      <w:szCs w:val="20"/>
                    </w:rPr>
                    <w:t xml:space="preserve"> </w:t>
                  </w:r>
                  <w:r w:rsidR="00550933" w:rsidRPr="0076115A">
                    <w:rPr>
                      <w:rFonts w:ascii="MS Reference Sans Serif" w:hAnsi="MS Reference Sans Serif"/>
                      <w:b/>
                      <w:sz w:val="16"/>
                      <w:szCs w:val="20"/>
                    </w:rPr>
                    <w:t xml:space="preserve"> </w:t>
                  </w:r>
                  <w:r w:rsidRPr="0076115A">
                    <w:rPr>
                      <w:rFonts w:ascii="MS Reference Sans Serif" w:hAnsi="MS Reference Sans Serif"/>
                      <w:b/>
                      <w:sz w:val="16"/>
                      <w:szCs w:val="20"/>
                    </w:rPr>
                    <w:t xml:space="preserve">GERMANY     </w:t>
                  </w:r>
                  <w:r>
                    <w:rPr>
                      <w:rFonts w:ascii="MS Reference Sans Serif" w:hAnsi="MS Reference Sans Serif"/>
                      <w:b/>
                      <w:sz w:val="16"/>
                      <w:szCs w:val="20"/>
                    </w:rPr>
                    <w:t xml:space="preserve"> </w:t>
                  </w:r>
                  <w:r w:rsidR="00550933" w:rsidRPr="0076115A">
                    <w:rPr>
                      <w:rFonts w:ascii="MS Reference Sans Serif" w:hAnsi="MS Reference Sans Serif"/>
                      <w:b/>
                      <w:sz w:val="16"/>
                      <w:szCs w:val="20"/>
                    </w:rPr>
                    <w:t xml:space="preserve"> POLAND     </w:t>
                  </w:r>
                  <w:r w:rsidRPr="0076115A">
                    <w:rPr>
                      <w:rFonts w:ascii="MS Reference Sans Serif" w:hAnsi="MS Reference Sans Serif"/>
                      <w:b/>
                      <w:sz w:val="16"/>
                      <w:szCs w:val="20"/>
                    </w:rPr>
                    <w:t xml:space="preserve"> </w:t>
                  </w:r>
                  <w:r w:rsidR="00550933" w:rsidRPr="0076115A">
                    <w:rPr>
                      <w:rFonts w:ascii="MS Reference Sans Serif" w:hAnsi="MS Reference Sans Serif"/>
                      <w:b/>
                      <w:sz w:val="16"/>
                      <w:szCs w:val="20"/>
                    </w:rPr>
                    <w:t>ROMANIA    THE NETHERLANDS</w:t>
                  </w:r>
                  <w:r>
                    <w:rPr>
                      <w:rFonts w:ascii="MS Reference Sans Serif" w:hAnsi="MS Reference Sans Serif"/>
                      <w:b/>
                      <w:sz w:val="16"/>
                      <w:szCs w:val="20"/>
                    </w:rPr>
                    <w:t xml:space="preserve">     </w:t>
                  </w:r>
                  <w:r w:rsidRPr="0076115A">
                    <w:rPr>
                      <w:rFonts w:ascii="MS Reference Sans Serif" w:hAnsi="MS Reference Sans Serif"/>
                      <w:b/>
                      <w:sz w:val="16"/>
                      <w:szCs w:val="20"/>
                    </w:rPr>
                    <w:t>GERMANY</w:t>
                  </w:r>
                </w:p>
                <w:p w:rsidR="00550933" w:rsidRPr="009A4F7A" w:rsidRDefault="00550933" w:rsidP="00550933">
                  <w:pPr>
                    <w:spacing w:after="0" w:line="240" w:lineRule="auto"/>
                    <w:ind w:left="3600" w:firstLine="720"/>
                    <w:rPr>
                      <w:b/>
                    </w:rPr>
                  </w:pPr>
                </w:p>
                <w:p w:rsidR="00550933" w:rsidRDefault="00550933" w:rsidP="00550933">
                  <w:r>
                    <w:t xml:space="preserve">               </w:t>
                  </w:r>
                </w:p>
              </w:txbxContent>
            </v:textbox>
          </v:shape>
        </w:pict>
      </w:r>
      <w:r w:rsidR="00007AAB" w:rsidRPr="001A26E0">
        <w:rPr>
          <w:rFonts w:ascii="MS Reference Sans Serif" w:hAnsi="MS Reference Sans Serif"/>
          <w:sz w:val="18"/>
          <w:szCs w:val="18"/>
        </w:rPr>
        <w:t xml:space="preserve">Adults Learn in </w:t>
      </w:r>
      <w:proofErr w:type="gramStart"/>
      <w:r w:rsidR="00007AAB" w:rsidRPr="001A26E0">
        <w:rPr>
          <w:rFonts w:ascii="MS Reference Sans Serif" w:hAnsi="MS Reference Sans Serif"/>
          <w:sz w:val="18"/>
          <w:szCs w:val="18"/>
        </w:rPr>
        <w:t xml:space="preserve">families </w:t>
      </w:r>
      <w:r w:rsidR="00007AAB">
        <w:rPr>
          <w:rFonts w:ascii="MS Reference Sans Serif" w:hAnsi="MS Reference Sans Serif"/>
          <w:sz w:val="18"/>
          <w:szCs w:val="18"/>
        </w:rPr>
        <w:t xml:space="preserve"> (</w:t>
      </w:r>
      <w:proofErr w:type="gramEnd"/>
      <w:r w:rsidR="00007AAB">
        <w:rPr>
          <w:rFonts w:ascii="MS Reference Sans Serif" w:hAnsi="MS Reference Sans Serif"/>
          <w:sz w:val="18"/>
          <w:szCs w:val="18"/>
        </w:rPr>
        <w:t>ALFA )</w:t>
      </w:r>
      <w:r w:rsidR="00007AAB" w:rsidRPr="001A26E0">
        <w:rPr>
          <w:rFonts w:ascii="MS Reference Sans Serif" w:hAnsi="MS Reference Sans Serif"/>
          <w:sz w:val="18"/>
          <w:szCs w:val="18"/>
        </w:rPr>
        <w:t xml:space="preserve"> is funded under the </w:t>
      </w:r>
      <w:proofErr w:type="spellStart"/>
      <w:r w:rsidR="00007AAB" w:rsidRPr="001A26E0">
        <w:rPr>
          <w:rFonts w:ascii="MS Reference Sans Serif" w:hAnsi="MS Reference Sans Serif"/>
          <w:sz w:val="18"/>
          <w:szCs w:val="18"/>
        </w:rPr>
        <w:t>Grundtvig</w:t>
      </w:r>
      <w:proofErr w:type="spellEnd"/>
      <w:r w:rsidR="00007AAB" w:rsidRPr="001A26E0">
        <w:rPr>
          <w:rFonts w:ascii="MS Reference Sans Serif" w:hAnsi="MS Reference Sans Serif"/>
          <w:sz w:val="18"/>
          <w:szCs w:val="18"/>
        </w:rPr>
        <w:t xml:space="preserve"> Partnership Program of the EU Lifelong Learning Programme. Project agreement number: 2009-1-IT2-GRU06-06451 8</w:t>
      </w:r>
    </w:p>
    <w:p w:rsidR="00007AAB" w:rsidRDefault="00007AAB" w:rsidP="0046251F">
      <w:pPr>
        <w:ind w:left="720"/>
        <w:rPr>
          <w:rFonts w:ascii="MS Reference Sans Serif" w:hAnsi="MS Reference Sans Serif"/>
          <w:color w:val="000000" w:themeColor="text1"/>
          <w:sz w:val="20"/>
          <w:szCs w:val="20"/>
        </w:rPr>
      </w:pPr>
    </w:p>
    <w:p w:rsidR="00550933" w:rsidRDefault="00550933" w:rsidP="0046251F">
      <w:pPr>
        <w:ind w:left="720"/>
        <w:rPr>
          <w:rFonts w:ascii="MS Reference Sans Serif" w:hAnsi="MS Reference Sans Serif"/>
          <w:color w:val="000000" w:themeColor="text1"/>
          <w:sz w:val="20"/>
          <w:szCs w:val="20"/>
        </w:rPr>
      </w:pPr>
    </w:p>
    <w:p w:rsidR="00550933" w:rsidRDefault="00550933" w:rsidP="0046251F">
      <w:pPr>
        <w:ind w:left="720"/>
        <w:rPr>
          <w:rFonts w:ascii="MS Reference Sans Serif" w:hAnsi="MS Reference Sans Serif"/>
          <w:color w:val="000000" w:themeColor="text1"/>
          <w:sz w:val="20"/>
          <w:szCs w:val="20"/>
        </w:rPr>
      </w:pPr>
    </w:p>
    <w:p w:rsidR="00550933" w:rsidRPr="00550933" w:rsidRDefault="0030710B" w:rsidP="00550933">
      <w:pPr>
        <w:spacing w:after="0"/>
        <w:rPr>
          <w:rFonts w:ascii="MS Reference Sans Serif" w:hAnsi="MS Reference Sans Serif"/>
          <w:color w:val="002060"/>
          <w:sz w:val="16"/>
          <w:szCs w:val="16"/>
        </w:rPr>
      </w:pPr>
      <w:r w:rsidRPr="00550933">
        <w:rPr>
          <w:rFonts w:ascii="MS Reference Sans Serif" w:hAnsi="MS Reference Sans Serif"/>
          <w:color w:val="002060"/>
          <w:sz w:val="16"/>
          <w:szCs w:val="16"/>
        </w:rPr>
        <w:t>FOR MORE INFORMATION, PLEASE CONTACT: MERCY MACLEA</w:t>
      </w:r>
      <w:r w:rsidR="00550933" w:rsidRPr="00550933">
        <w:rPr>
          <w:rFonts w:ascii="MS Reference Sans Serif" w:hAnsi="MS Reference Sans Serif"/>
          <w:color w:val="002060"/>
          <w:sz w:val="16"/>
          <w:szCs w:val="16"/>
        </w:rPr>
        <w:t>N</w:t>
      </w:r>
      <w:r w:rsidR="0046251F" w:rsidRPr="00550933">
        <w:rPr>
          <w:rFonts w:ascii="MS Reference Sans Serif" w:hAnsi="MS Reference Sans Serif"/>
          <w:color w:val="002060"/>
          <w:sz w:val="16"/>
          <w:szCs w:val="16"/>
        </w:rPr>
        <w:t xml:space="preserve">. </w:t>
      </w:r>
      <w:r w:rsidRPr="00550933">
        <w:rPr>
          <w:rFonts w:ascii="MS Reference Sans Serif" w:hAnsi="MS Reference Sans Serif"/>
          <w:color w:val="002060"/>
          <w:sz w:val="16"/>
          <w:szCs w:val="16"/>
        </w:rPr>
        <w:t xml:space="preserve">  </w:t>
      </w:r>
    </w:p>
    <w:p w:rsidR="0046251F" w:rsidRDefault="0030710B" w:rsidP="00550933">
      <w:pPr>
        <w:spacing w:after="0"/>
        <w:rPr>
          <w:rFonts w:ascii="MS Reference Sans Serif" w:hAnsi="MS Reference Sans Serif"/>
          <w:color w:val="002060"/>
          <w:sz w:val="16"/>
          <w:szCs w:val="16"/>
        </w:rPr>
      </w:pPr>
      <w:r w:rsidRPr="00550933">
        <w:rPr>
          <w:rFonts w:ascii="MS Reference Sans Serif" w:hAnsi="MS Reference Sans Serif"/>
          <w:color w:val="002060"/>
          <w:sz w:val="16"/>
          <w:szCs w:val="16"/>
        </w:rPr>
        <w:t xml:space="preserve">E-MAIL: </w:t>
      </w:r>
      <w:hyperlink r:id="rId16" w:history="1">
        <w:r w:rsidR="00550933" w:rsidRPr="00F10830">
          <w:rPr>
            <w:rStyle w:val="Hyperlink"/>
            <w:rFonts w:ascii="MS Reference Sans Serif" w:hAnsi="MS Reference Sans Serif"/>
            <w:sz w:val="16"/>
            <w:szCs w:val="16"/>
          </w:rPr>
          <w:t>enquiries@hp-mos.org.uk</w:t>
        </w:r>
      </w:hyperlink>
    </w:p>
    <w:p w:rsidR="00550933" w:rsidRPr="00550933" w:rsidRDefault="00550933" w:rsidP="00550933">
      <w:pPr>
        <w:spacing w:after="0"/>
        <w:rPr>
          <w:rFonts w:ascii="MS Reference Sans Serif" w:hAnsi="MS Reference Sans Serif"/>
          <w:color w:val="002060"/>
          <w:sz w:val="16"/>
          <w:szCs w:val="16"/>
        </w:rPr>
      </w:pPr>
    </w:p>
    <w:p w:rsidR="0046251F" w:rsidRPr="00550933" w:rsidRDefault="0046251F" w:rsidP="009D5C50">
      <w:pPr>
        <w:spacing w:after="0"/>
        <w:jc w:val="both"/>
        <w:rPr>
          <w:rFonts w:ascii="MS Reference Sans Serif" w:hAnsi="MS Reference Sans Serif"/>
          <w:sz w:val="16"/>
          <w:szCs w:val="16"/>
        </w:rPr>
      </w:pPr>
      <w:r w:rsidRPr="00550933">
        <w:rPr>
          <w:rFonts w:ascii="MS Reference Sans Serif" w:eastAsia="Times New Roman" w:hAnsi="MS Reference Sans Serif" w:cs="Arial"/>
          <w:sz w:val="16"/>
          <w:szCs w:val="16"/>
          <w:lang w:eastAsia="en-GB"/>
        </w:rPr>
        <w:t xml:space="preserve">The project has been funded with support from the European Commission. This report reflects the views only of the author, and the Commission cannot be held responsible for any use which may be made of the information contained therein. </w:t>
      </w:r>
      <w:r w:rsidR="00014E74" w:rsidRPr="00550933">
        <w:rPr>
          <w:rFonts w:ascii="MS Reference Sans Serif" w:eastAsia="Times New Roman" w:hAnsi="MS Reference Sans Serif" w:cs="Arial"/>
          <w:sz w:val="16"/>
          <w:szCs w:val="16"/>
          <w:lang w:eastAsia="en-GB"/>
        </w:rPr>
        <w:t xml:space="preserve">Involving </w:t>
      </w:r>
      <w:r w:rsidR="00CC47AF" w:rsidRPr="00550933">
        <w:rPr>
          <w:rFonts w:ascii="MS Reference Sans Serif" w:eastAsia="Times New Roman" w:hAnsi="MS Reference Sans Serif" w:cs="Arial"/>
          <w:sz w:val="16"/>
          <w:szCs w:val="16"/>
          <w:lang w:eastAsia="en-GB"/>
        </w:rPr>
        <w:t xml:space="preserve">Adults Learn in </w:t>
      </w:r>
      <w:proofErr w:type="gramStart"/>
      <w:r w:rsidR="00CC47AF" w:rsidRPr="00550933">
        <w:rPr>
          <w:rFonts w:ascii="MS Reference Sans Serif" w:eastAsia="Times New Roman" w:hAnsi="MS Reference Sans Serif" w:cs="Arial"/>
          <w:sz w:val="16"/>
          <w:szCs w:val="16"/>
          <w:lang w:eastAsia="en-GB"/>
        </w:rPr>
        <w:t>families  (</w:t>
      </w:r>
      <w:proofErr w:type="gramEnd"/>
      <w:r w:rsidR="00CC47AF" w:rsidRPr="00550933">
        <w:rPr>
          <w:rFonts w:ascii="MS Reference Sans Serif" w:eastAsia="Times New Roman" w:hAnsi="MS Reference Sans Serif" w:cs="Arial"/>
          <w:sz w:val="16"/>
          <w:szCs w:val="16"/>
          <w:lang w:eastAsia="en-GB"/>
        </w:rPr>
        <w:t xml:space="preserve">ALFA ) </w:t>
      </w:r>
    </w:p>
    <w:p w:rsidR="0046251F" w:rsidRPr="00550933" w:rsidRDefault="00D41A46" w:rsidP="009D5C50">
      <w:pPr>
        <w:spacing w:after="0"/>
        <w:jc w:val="both"/>
        <w:rPr>
          <w:rFonts w:ascii="MS Reference Sans Serif" w:hAnsi="MS Reference Sans Serif"/>
          <w:b/>
          <w:sz w:val="24"/>
          <w:szCs w:val="24"/>
        </w:rPr>
      </w:pPr>
      <w:r w:rsidRPr="00550933">
        <w:rPr>
          <w:rFonts w:ascii="MS Reference Sans Serif" w:eastAsia="Times New Roman" w:hAnsi="MS Reference Sans Serif" w:cs="Arial"/>
          <w:b/>
          <w:sz w:val="24"/>
          <w:szCs w:val="24"/>
          <w:lang w:eastAsia="en-GB"/>
        </w:rPr>
        <w:t>Project A</w:t>
      </w:r>
      <w:r w:rsidR="0046251F" w:rsidRPr="00550933">
        <w:rPr>
          <w:rFonts w:ascii="MS Reference Sans Serif" w:eastAsia="Times New Roman" w:hAnsi="MS Reference Sans Serif" w:cs="Arial"/>
          <w:b/>
          <w:sz w:val="24"/>
          <w:szCs w:val="24"/>
          <w:lang w:eastAsia="en-GB"/>
        </w:rPr>
        <w:t>greement No</w:t>
      </w:r>
      <w:r w:rsidR="004B7D09" w:rsidRPr="00550933">
        <w:rPr>
          <w:rFonts w:ascii="MS Reference Sans Serif" w:hAnsi="MS Reference Sans Serif"/>
          <w:sz w:val="24"/>
          <w:szCs w:val="24"/>
        </w:rPr>
        <w:t>: 2009-1-IT2-GRU06-06451 8</w:t>
      </w:r>
    </w:p>
    <w:sectPr w:rsidR="0046251F" w:rsidRPr="00550933" w:rsidSect="00900DD2">
      <w:pgSz w:w="11906" w:h="16838"/>
      <w:pgMar w:top="1440" w:right="1440" w:bottom="1440" w:left="1440" w:header="708" w:footer="708" w:gutter="0"/>
      <w:pgBorders w:offsetFrom="page">
        <w:top w:val="decoArch" w:sz="30" w:space="24" w:color="F79646" w:themeColor="accent6"/>
        <w:left w:val="decoArch" w:sz="30" w:space="24" w:color="F79646" w:themeColor="accent6"/>
        <w:bottom w:val="decoArch" w:sz="30" w:space="24" w:color="F79646" w:themeColor="accent6"/>
        <w:right w:val="decoArch" w:sz="30" w:space="24" w:color="F79646" w:themeColor="accent6"/>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0AF" w:rsidRDefault="002840AF" w:rsidP="008A36A8">
      <w:pPr>
        <w:spacing w:after="0" w:line="240" w:lineRule="auto"/>
      </w:pPr>
      <w:r>
        <w:separator/>
      </w:r>
    </w:p>
  </w:endnote>
  <w:endnote w:type="continuationSeparator" w:id="0">
    <w:p w:rsidR="002840AF" w:rsidRDefault="002840AF" w:rsidP="008A3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0AF" w:rsidRDefault="002840AF" w:rsidP="008A36A8">
      <w:pPr>
        <w:spacing w:after="0" w:line="240" w:lineRule="auto"/>
      </w:pPr>
      <w:r>
        <w:separator/>
      </w:r>
    </w:p>
  </w:footnote>
  <w:footnote w:type="continuationSeparator" w:id="0">
    <w:p w:rsidR="002840AF" w:rsidRDefault="002840AF" w:rsidP="008A3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13E15"/>
    <w:multiLevelType w:val="hybridMultilevel"/>
    <w:tmpl w:val="485A0B78"/>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374750F7"/>
    <w:multiLevelType w:val="hybridMultilevel"/>
    <w:tmpl w:val="B7060EE2"/>
    <w:lvl w:ilvl="0" w:tplc="6792C2F6">
      <w:start w:val="1"/>
      <w:numFmt w:val="bullet"/>
      <w:lvlText w:val=""/>
      <w:lvlJc w:val="left"/>
      <w:pPr>
        <w:tabs>
          <w:tab w:val="num" w:pos="720"/>
        </w:tabs>
        <w:ind w:left="720" w:hanging="360"/>
      </w:pPr>
      <w:rPr>
        <w:rFonts w:ascii="Wingdings" w:hAnsi="Wingdings" w:hint="default"/>
      </w:rPr>
    </w:lvl>
    <w:lvl w:ilvl="1" w:tplc="FD94A3C2" w:tentative="1">
      <w:start w:val="1"/>
      <w:numFmt w:val="bullet"/>
      <w:lvlText w:val=""/>
      <w:lvlJc w:val="left"/>
      <w:pPr>
        <w:tabs>
          <w:tab w:val="num" w:pos="1440"/>
        </w:tabs>
        <w:ind w:left="1440" w:hanging="360"/>
      </w:pPr>
      <w:rPr>
        <w:rFonts w:ascii="Wingdings" w:hAnsi="Wingdings" w:hint="default"/>
      </w:rPr>
    </w:lvl>
    <w:lvl w:ilvl="2" w:tplc="E9167B0E" w:tentative="1">
      <w:start w:val="1"/>
      <w:numFmt w:val="bullet"/>
      <w:lvlText w:val=""/>
      <w:lvlJc w:val="left"/>
      <w:pPr>
        <w:tabs>
          <w:tab w:val="num" w:pos="2160"/>
        </w:tabs>
        <w:ind w:left="2160" w:hanging="360"/>
      </w:pPr>
      <w:rPr>
        <w:rFonts w:ascii="Wingdings" w:hAnsi="Wingdings" w:hint="default"/>
      </w:rPr>
    </w:lvl>
    <w:lvl w:ilvl="3" w:tplc="309E6CFE" w:tentative="1">
      <w:start w:val="1"/>
      <w:numFmt w:val="bullet"/>
      <w:lvlText w:val=""/>
      <w:lvlJc w:val="left"/>
      <w:pPr>
        <w:tabs>
          <w:tab w:val="num" w:pos="2880"/>
        </w:tabs>
        <w:ind w:left="2880" w:hanging="360"/>
      </w:pPr>
      <w:rPr>
        <w:rFonts w:ascii="Wingdings" w:hAnsi="Wingdings" w:hint="default"/>
      </w:rPr>
    </w:lvl>
    <w:lvl w:ilvl="4" w:tplc="BB1CA6F6" w:tentative="1">
      <w:start w:val="1"/>
      <w:numFmt w:val="bullet"/>
      <w:lvlText w:val=""/>
      <w:lvlJc w:val="left"/>
      <w:pPr>
        <w:tabs>
          <w:tab w:val="num" w:pos="3600"/>
        </w:tabs>
        <w:ind w:left="3600" w:hanging="360"/>
      </w:pPr>
      <w:rPr>
        <w:rFonts w:ascii="Wingdings" w:hAnsi="Wingdings" w:hint="default"/>
      </w:rPr>
    </w:lvl>
    <w:lvl w:ilvl="5" w:tplc="CC44F0BE" w:tentative="1">
      <w:start w:val="1"/>
      <w:numFmt w:val="bullet"/>
      <w:lvlText w:val=""/>
      <w:lvlJc w:val="left"/>
      <w:pPr>
        <w:tabs>
          <w:tab w:val="num" w:pos="4320"/>
        </w:tabs>
        <w:ind w:left="4320" w:hanging="360"/>
      </w:pPr>
      <w:rPr>
        <w:rFonts w:ascii="Wingdings" w:hAnsi="Wingdings" w:hint="default"/>
      </w:rPr>
    </w:lvl>
    <w:lvl w:ilvl="6" w:tplc="419C4C0A" w:tentative="1">
      <w:start w:val="1"/>
      <w:numFmt w:val="bullet"/>
      <w:lvlText w:val=""/>
      <w:lvlJc w:val="left"/>
      <w:pPr>
        <w:tabs>
          <w:tab w:val="num" w:pos="5040"/>
        </w:tabs>
        <w:ind w:left="5040" w:hanging="360"/>
      </w:pPr>
      <w:rPr>
        <w:rFonts w:ascii="Wingdings" w:hAnsi="Wingdings" w:hint="default"/>
      </w:rPr>
    </w:lvl>
    <w:lvl w:ilvl="7" w:tplc="71FAEF50" w:tentative="1">
      <w:start w:val="1"/>
      <w:numFmt w:val="bullet"/>
      <w:lvlText w:val=""/>
      <w:lvlJc w:val="left"/>
      <w:pPr>
        <w:tabs>
          <w:tab w:val="num" w:pos="5760"/>
        </w:tabs>
        <w:ind w:left="5760" w:hanging="360"/>
      </w:pPr>
      <w:rPr>
        <w:rFonts w:ascii="Wingdings" w:hAnsi="Wingdings" w:hint="default"/>
      </w:rPr>
    </w:lvl>
    <w:lvl w:ilvl="8" w:tplc="8138BBEC" w:tentative="1">
      <w:start w:val="1"/>
      <w:numFmt w:val="bullet"/>
      <w:lvlText w:val=""/>
      <w:lvlJc w:val="left"/>
      <w:pPr>
        <w:tabs>
          <w:tab w:val="num" w:pos="6480"/>
        </w:tabs>
        <w:ind w:left="6480" w:hanging="360"/>
      </w:pPr>
      <w:rPr>
        <w:rFonts w:ascii="Wingdings" w:hAnsi="Wingdings" w:hint="default"/>
      </w:rPr>
    </w:lvl>
  </w:abstractNum>
  <w:abstractNum w:abstractNumId="2">
    <w:nsid w:val="5C3D64F8"/>
    <w:multiLevelType w:val="hybridMultilevel"/>
    <w:tmpl w:val="769828C4"/>
    <w:lvl w:ilvl="0" w:tplc="4CC23194">
      <w:start w:val="1"/>
      <w:numFmt w:val="bullet"/>
      <w:lvlText w:val=""/>
      <w:lvlJc w:val="left"/>
      <w:pPr>
        <w:tabs>
          <w:tab w:val="num" w:pos="720"/>
        </w:tabs>
        <w:ind w:left="720" w:hanging="360"/>
      </w:pPr>
      <w:rPr>
        <w:rFonts w:ascii="Wingdings" w:hAnsi="Wingdings" w:hint="default"/>
      </w:rPr>
    </w:lvl>
    <w:lvl w:ilvl="1" w:tplc="82300AEA" w:tentative="1">
      <w:start w:val="1"/>
      <w:numFmt w:val="bullet"/>
      <w:lvlText w:val=""/>
      <w:lvlJc w:val="left"/>
      <w:pPr>
        <w:tabs>
          <w:tab w:val="num" w:pos="1440"/>
        </w:tabs>
        <w:ind w:left="1440" w:hanging="360"/>
      </w:pPr>
      <w:rPr>
        <w:rFonts w:ascii="Wingdings" w:hAnsi="Wingdings" w:hint="default"/>
      </w:rPr>
    </w:lvl>
    <w:lvl w:ilvl="2" w:tplc="34749E3C" w:tentative="1">
      <w:start w:val="1"/>
      <w:numFmt w:val="bullet"/>
      <w:lvlText w:val=""/>
      <w:lvlJc w:val="left"/>
      <w:pPr>
        <w:tabs>
          <w:tab w:val="num" w:pos="2160"/>
        </w:tabs>
        <w:ind w:left="2160" w:hanging="360"/>
      </w:pPr>
      <w:rPr>
        <w:rFonts w:ascii="Wingdings" w:hAnsi="Wingdings" w:hint="default"/>
      </w:rPr>
    </w:lvl>
    <w:lvl w:ilvl="3" w:tplc="D1762314" w:tentative="1">
      <w:start w:val="1"/>
      <w:numFmt w:val="bullet"/>
      <w:lvlText w:val=""/>
      <w:lvlJc w:val="left"/>
      <w:pPr>
        <w:tabs>
          <w:tab w:val="num" w:pos="2880"/>
        </w:tabs>
        <w:ind w:left="2880" w:hanging="360"/>
      </w:pPr>
      <w:rPr>
        <w:rFonts w:ascii="Wingdings" w:hAnsi="Wingdings" w:hint="default"/>
      </w:rPr>
    </w:lvl>
    <w:lvl w:ilvl="4" w:tplc="1D0CB09E" w:tentative="1">
      <w:start w:val="1"/>
      <w:numFmt w:val="bullet"/>
      <w:lvlText w:val=""/>
      <w:lvlJc w:val="left"/>
      <w:pPr>
        <w:tabs>
          <w:tab w:val="num" w:pos="3600"/>
        </w:tabs>
        <w:ind w:left="3600" w:hanging="360"/>
      </w:pPr>
      <w:rPr>
        <w:rFonts w:ascii="Wingdings" w:hAnsi="Wingdings" w:hint="default"/>
      </w:rPr>
    </w:lvl>
    <w:lvl w:ilvl="5" w:tplc="1E4E208A" w:tentative="1">
      <w:start w:val="1"/>
      <w:numFmt w:val="bullet"/>
      <w:lvlText w:val=""/>
      <w:lvlJc w:val="left"/>
      <w:pPr>
        <w:tabs>
          <w:tab w:val="num" w:pos="4320"/>
        </w:tabs>
        <w:ind w:left="4320" w:hanging="360"/>
      </w:pPr>
      <w:rPr>
        <w:rFonts w:ascii="Wingdings" w:hAnsi="Wingdings" w:hint="default"/>
      </w:rPr>
    </w:lvl>
    <w:lvl w:ilvl="6" w:tplc="CC66068C" w:tentative="1">
      <w:start w:val="1"/>
      <w:numFmt w:val="bullet"/>
      <w:lvlText w:val=""/>
      <w:lvlJc w:val="left"/>
      <w:pPr>
        <w:tabs>
          <w:tab w:val="num" w:pos="5040"/>
        </w:tabs>
        <w:ind w:left="5040" w:hanging="360"/>
      </w:pPr>
      <w:rPr>
        <w:rFonts w:ascii="Wingdings" w:hAnsi="Wingdings" w:hint="default"/>
      </w:rPr>
    </w:lvl>
    <w:lvl w:ilvl="7" w:tplc="8968C0EE" w:tentative="1">
      <w:start w:val="1"/>
      <w:numFmt w:val="bullet"/>
      <w:lvlText w:val=""/>
      <w:lvlJc w:val="left"/>
      <w:pPr>
        <w:tabs>
          <w:tab w:val="num" w:pos="5760"/>
        </w:tabs>
        <w:ind w:left="5760" w:hanging="360"/>
      </w:pPr>
      <w:rPr>
        <w:rFonts w:ascii="Wingdings" w:hAnsi="Wingdings" w:hint="default"/>
      </w:rPr>
    </w:lvl>
    <w:lvl w:ilvl="8" w:tplc="062AEC6A" w:tentative="1">
      <w:start w:val="1"/>
      <w:numFmt w:val="bullet"/>
      <w:lvlText w:val=""/>
      <w:lvlJc w:val="left"/>
      <w:pPr>
        <w:tabs>
          <w:tab w:val="num" w:pos="6480"/>
        </w:tabs>
        <w:ind w:left="6480" w:hanging="360"/>
      </w:pPr>
      <w:rPr>
        <w:rFonts w:ascii="Wingdings" w:hAnsi="Wingdings" w:hint="default"/>
      </w:rPr>
    </w:lvl>
  </w:abstractNum>
  <w:abstractNum w:abstractNumId="3">
    <w:nsid w:val="73F13E05"/>
    <w:multiLevelType w:val="hybridMultilevel"/>
    <w:tmpl w:val="F5D2FD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E7E57"/>
    <w:rsid w:val="00000165"/>
    <w:rsid w:val="00001CC5"/>
    <w:rsid w:val="0000257E"/>
    <w:rsid w:val="000061AA"/>
    <w:rsid w:val="00006277"/>
    <w:rsid w:val="00006EF8"/>
    <w:rsid w:val="0000797A"/>
    <w:rsid w:val="00007AAB"/>
    <w:rsid w:val="000113DF"/>
    <w:rsid w:val="000113E2"/>
    <w:rsid w:val="00012190"/>
    <w:rsid w:val="00013965"/>
    <w:rsid w:val="00013E65"/>
    <w:rsid w:val="00014E74"/>
    <w:rsid w:val="000154A3"/>
    <w:rsid w:val="00015A4A"/>
    <w:rsid w:val="00015CE2"/>
    <w:rsid w:val="00015EA4"/>
    <w:rsid w:val="00017955"/>
    <w:rsid w:val="000208DB"/>
    <w:rsid w:val="00022044"/>
    <w:rsid w:val="00022352"/>
    <w:rsid w:val="000223C2"/>
    <w:rsid w:val="000247D3"/>
    <w:rsid w:val="00027B82"/>
    <w:rsid w:val="00027C73"/>
    <w:rsid w:val="0003398F"/>
    <w:rsid w:val="000339A2"/>
    <w:rsid w:val="00034F07"/>
    <w:rsid w:val="0003709B"/>
    <w:rsid w:val="00037281"/>
    <w:rsid w:val="00037ACA"/>
    <w:rsid w:val="00041D58"/>
    <w:rsid w:val="000420C2"/>
    <w:rsid w:val="00042317"/>
    <w:rsid w:val="000425DD"/>
    <w:rsid w:val="00042674"/>
    <w:rsid w:val="0004314F"/>
    <w:rsid w:val="000448CE"/>
    <w:rsid w:val="000458E1"/>
    <w:rsid w:val="000459FD"/>
    <w:rsid w:val="00046973"/>
    <w:rsid w:val="00046BB5"/>
    <w:rsid w:val="00050D0A"/>
    <w:rsid w:val="00054A4B"/>
    <w:rsid w:val="00054BEA"/>
    <w:rsid w:val="00055392"/>
    <w:rsid w:val="00055ED2"/>
    <w:rsid w:val="00056954"/>
    <w:rsid w:val="00057073"/>
    <w:rsid w:val="00057697"/>
    <w:rsid w:val="00057EA9"/>
    <w:rsid w:val="00060BB1"/>
    <w:rsid w:val="00062ACF"/>
    <w:rsid w:val="00063C2F"/>
    <w:rsid w:val="00063F28"/>
    <w:rsid w:val="00066D52"/>
    <w:rsid w:val="000674DB"/>
    <w:rsid w:val="000704A8"/>
    <w:rsid w:val="00070C22"/>
    <w:rsid w:val="000716F6"/>
    <w:rsid w:val="00072236"/>
    <w:rsid w:val="000722B0"/>
    <w:rsid w:val="00072A16"/>
    <w:rsid w:val="0007417D"/>
    <w:rsid w:val="00076982"/>
    <w:rsid w:val="00077419"/>
    <w:rsid w:val="0008113A"/>
    <w:rsid w:val="00081747"/>
    <w:rsid w:val="0008235D"/>
    <w:rsid w:val="000839F0"/>
    <w:rsid w:val="00083AD8"/>
    <w:rsid w:val="00084B48"/>
    <w:rsid w:val="000851F0"/>
    <w:rsid w:val="000854CF"/>
    <w:rsid w:val="00085BE1"/>
    <w:rsid w:val="00086986"/>
    <w:rsid w:val="00086E42"/>
    <w:rsid w:val="000870E1"/>
    <w:rsid w:val="00087233"/>
    <w:rsid w:val="0008794B"/>
    <w:rsid w:val="00091F78"/>
    <w:rsid w:val="00092BCC"/>
    <w:rsid w:val="00093137"/>
    <w:rsid w:val="00093CE6"/>
    <w:rsid w:val="00094DE7"/>
    <w:rsid w:val="00095553"/>
    <w:rsid w:val="000963D9"/>
    <w:rsid w:val="0009663F"/>
    <w:rsid w:val="000971F9"/>
    <w:rsid w:val="000A2F85"/>
    <w:rsid w:val="000A40BF"/>
    <w:rsid w:val="000A6078"/>
    <w:rsid w:val="000A7F36"/>
    <w:rsid w:val="000B0C22"/>
    <w:rsid w:val="000B0EA6"/>
    <w:rsid w:val="000B1A7B"/>
    <w:rsid w:val="000B1FCD"/>
    <w:rsid w:val="000B20BB"/>
    <w:rsid w:val="000B2818"/>
    <w:rsid w:val="000B2879"/>
    <w:rsid w:val="000B30EA"/>
    <w:rsid w:val="000B3109"/>
    <w:rsid w:val="000B431D"/>
    <w:rsid w:val="000B69F0"/>
    <w:rsid w:val="000B6BF0"/>
    <w:rsid w:val="000B75FB"/>
    <w:rsid w:val="000C02D6"/>
    <w:rsid w:val="000C10A6"/>
    <w:rsid w:val="000C349E"/>
    <w:rsid w:val="000C51DA"/>
    <w:rsid w:val="000C5E68"/>
    <w:rsid w:val="000C5EC1"/>
    <w:rsid w:val="000D004B"/>
    <w:rsid w:val="000D0B58"/>
    <w:rsid w:val="000D1B58"/>
    <w:rsid w:val="000D39C3"/>
    <w:rsid w:val="000D43C7"/>
    <w:rsid w:val="000D4490"/>
    <w:rsid w:val="000D4948"/>
    <w:rsid w:val="000D4ECB"/>
    <w:rsid w:val="000D65B5"/>
    <w:rsid w:val="000D6EBA"/>
    <w:rsid w:val="000E01B9"/>
    <w:rsid w:val="000E17FF"/>
    <w:rsid w:val="000E2C1F"/>
    <w:rsid w:val="000E3C89"/>
    <w:rsid w:val="000E4193"/>
    <w:rsid w:val="000E48A2"/>
    <w:rsid w:val="000E48D4"/>
    <w:rsid w:val="000E50D9"/>
    <w:rsid w:val="000E7E57"/>
    <w:rsid w:val="000F04AD"/>
    <w:rsid w:val="000F0F96"/>
    <w:rsid w:val="000F2979"/>
    <w:rsid w:val="000F2DF1"/>
    <w:rsid w:val="000F5289"/>
    <w:rsid w:val="000F5564"/>
    <w:rsid w:val="000F57AE"/>
    <w:rsid w:val="000F7112"/>
    <w:rsid w:val="00100EAE"/>
    <w:rsid w:val="00101BEC"/>
    <w:rsid w:val="001033A0"/>
    <w:rsid w:val="00103C43"/>
    <w:rsid w:val="00103CE7"/>
    <w:rsid w:val="00104744"/>
    <w:rsid w:val="00104F68"/>
    <w:rsid w:val="0010564E"/>
    <w:rsid w:val="0010607D"/>
    <w:rsid w:val="00110FD5"/>
    <w:rsid w:val="00111B7D"/>
    <w:rsid w:val="00112660"/>
    <w:rsid w:val="00112E84"/>
    <w:rsid w:val="00112EB2"/>
    <w:rsid w:val="00114BAC"/>
    <w:rsid w:val="00114C3A"/>
    <w:rsid w:val="00114C5E"/>
    <w:rsid w:val="00114F0E"/>
    <w:rsid w:val="00116A2D"/>
    <w:rsid w:val="00116B1A"/>
    <w:rsid w:val="00116FFC"/>
    <w:rsid w:val="001171CD"/>
    <w:rsid w:val="0011795E"/>
    <w:rsid w:val="00117989"/>
    <w:rsid w:val="00117B6A"/>
    <w:rsid w:val="0012038E"/>
    <w:rsid w:val="00120518"/>
    <w:rsid w:val="00120B70"/>
    <w:rsid w:val="00121F39"/>
    <w:rsid w:val="001225BA"/>
    <w:rsid w:val="00122F9B"/>
    <w:rsid w:val="00123863"/>
    <w:rsid w:val="001238AF"/>
    <w:rsid w:val="00124CC9"/>
    <w:rsid w:val="00125900"/>
    <w:rsid w:val="00125A21"/>
    <w:rsid w:val="00125FEC"/>
    <w:rsid w:val="0012629D"/>
    <w:rsid w:val="0012680B"/>
    <w:rsid w:val="00126B2C"/>
    <w:rsid w:val="00126C2F"/>
    <w:rsid w:val="0012778F"/>
    <w:rsid w:val="00131E83"/>
    <w:rsid w:val="0013210A"/>
    <w:rsid w:val="0013454C"/>
    <w:rsid w:val="00134E7D"/>
    <w:rsid w:val="001364E0"/>
    <w:rsid w:val="001365BF"/>
    <w:rsid w:val="00140479"/>
    <w:rsid w:val="00143A51"/>
    <w:rsid w:val="001459B0"/>
    <w:rsid w:val="001472CE"/>
    <w:rsid w:val="00147ABC"/>
    <w:rsid w:val="00147B43"/>
    <w:rsid w:val="00147C1B"/>
    <w:rsid w:val="001523E8"/>
    <w:rsid w:val="00153259"/>
    <w:rsid w:val="00153731"/>
    <w:rsid w:val="00154800"/>
    <w:rsid w:val="00156670"/>
    <w:rsid w:val="001578DB"/>
    <w:rsid w:val="00162851"/>
    <w:rsid w:val="00162A11"/>
    <w:rsid w:val="001641AA"/>
    <w:rsid w:val="00164B2F"/>
    <w:rsid w:val="00164B71"/>
    <w:rsid w:val="0016507C"/>
    <w:rsid w:val="00165476"/>
    <w:rsid w:val="00166773"/>
    <w:rsid w:val="00166CC5"/>
    <w:rsid w:val="0016746C"/>
    <w:rsid w:val="00167670"/>
    <w:rsid w:val="0017084C"/>
    <w:rsid w:val="00170E98"/>
    <w:rsid w:val="00171FAC"/>
    <w:rsid w:val="00172DA1"/>
    <w:rsid w:val="00174D93"/>
    <w:rsid w:val="00175796"/>
    <w:rsid w:val="00176C00"/>
    <w:rsid w:val="0017798D"/>
    <w:rsid w:val="00177D63"/>
    <w:rsid w:val="00180C24"/>
    <w:rsid w:val="0018182E"/>
    <w:rsid w:val="00183766"/>
    <w:rsid w:val="00186740"/>
    <w:rsid w:val="00186926"/>
    <w:rsid w:val="00186B45"/>
    <w:rsid w:val="0019035F"/>
    <w:rsid w:val="00190FF2"/>
    <w:rsid w:val="00191A83"/>
    <w:rsid w:val="001921CC"/>
    <w:rsid w:val="00192980"/>
    <w:rsid w:val="001934A8"/>
    <w:rsid w:val="00193793"/>
    <w:rsid w:val="00193922"/>
    <w:rsid w:val="00193AC8"/>
    <w:rsid w:val="0019534E"/>
    <w:rsid w:val="00197106"/>
    <w:rsid w:val="00197E1C"/>
    <w:rsid w:val="001A33BB"/>
    <w:rsid w:val="001A38F3"/>
    <w:rsid w:val="001A3D5C"/>
    <w:rsid w:val="001A42BB"/>
    <w:rsid w:val="001A4AF7"/>
    <w:rsid w:val="001B19A2"/>
    <w:rsid w:val="001B35F8"/>
    <w:rsid w:val="001B47FC"/>
    <w:rsid w:val="001B4A94"/>
    <w:rsid w:val="001B5553"/>
    <w:rsid w:val="001B5E77"/>
    <w:rsid w:val="001B6D90"/>
    <w:rsid w:val="001B7317"/>
    <w:rsid w:val="001C2F1C"/>
    <w:rsid w:val="001C3CF5"/>
    <w:rsid w:val="001C3D01"/>
    <w:rsid w:val="001C41AC"/>
    <w:rsid w:val="001C49C2"/>
    <w:rsid w:val="001C558A"/>
    <w:rsid w:val="001D0FEB"/>
    <w:rsid w:val="001D1757"/>
    <w:rsid w:val="001D33A4"/>
    <w:rsid w:val="001D3C60"/>
    <w:rsid w:val="001D42B5"/>
    <w:rsid w:val="001D4636"/>
    <w:rsid w:val="001D641F"/>
    <w:rsid w:val="001E6E00"/>
    <w:rsid w:val="001E713C"/>
    <w:rsid w:val="001E74AC"/>
    <w:rsid w:val="001F005E"/>
    <w:rsid w:val="001F1659"/>
    <w:rsid w:val="001F2098"/>
    <w:rsid w:val="001F4609"/>
    <w:rsid w:val="001F603D"/>
    <w:rsid w:val="001F720B"/>
    <w:rsid w:val="001F7222"/>
    <w:rsid w:val="001F72FF"/>
    <w:rsid w:val="001F79A4"/>
    <w:rsid w:val="00201530"/>
    <w:rsid w:val="00201721"/>
    <w:rsid w:val="002033AA"/>
    <w:rsid w:val="00203839"/>
    <w:rsid w:val="00203E2A"/>
    <w:rsid w:val="00204888"/>
    <w:rsid w:val="00205578"/>
    <w:rsid w:val="00205E43"/>
    <w:rsid w:val="0020763F"/>
    <w:rsid w:val="00207B33"/>
    <w:rsid w:val="002102C5"/>
    <w:rsid w:val="0021033B"/>
    <w:rsid w:val="00210EB4"/>
    <w:rsid w:val="00211638"/>
    <w:rsid w:val="002127DC"/>
    <w:rsid w:val="00213961"/>
    <w:rsid w:val="002147AA"/>
    <w:rsid w:val="002150F5"/>
    <w:rsid w:val="00215DB2"/>
    <w:rsid w:val="00216FF3"/>
    <w:rsid w:val="00220256"/>
    <w:rsid w:val="00220D4D"/>
    <w:rsid w:val="00221C72"/>
    <w:rsid w:val="00222BD2"/>
    <w:rsid w:val="00224F6C"/>
    <w:rsid w:val="0022763A"/>
    <w:rsid w:val="002309A9"/>
    <w:rsid w:val="00232A78"/>
    <w:rsid w:val="00234462"/>
    <w:rsid w:val="00234AD6"/>
    <w:rsid w:val="002404F9"/>
    <w:rsid w:val="00241286"/>
    <w:rsid w:val="002414D2"/>
    <w:rsid w:val="00241711"/>
    <w:rsid w:val="0024202F"/>
    <w:rsid w:val="002434B6"/>
    <w:rsid w:val="0024621B"/>
    <w:rsid w:val="002466F2"/>
    <w:rsid w:val="00246BE0"/>
    <w:rsid w:val="002501FF"/>
    <w:rsid w:val="00251120"/>
    <w:rsid w:val="00251E06"/>
    <w:rsid w:val="00254578"/>
    <w:rsid w:val="00254E33"/>
    <w:rsid w:val="0025570F"/>
    <w:rsid w:val="00255CAE"/>
    <w:rsid w:val="00256994"/>
    <w:rsid w:val="00257DC7"/>
    <w:rsid w:val="00260951"/>
    <w:rsid w:val="00261D72"/>
    <w:rsid w:val="00261FE7"/>
    <w:rsid w:val="00263846"/>
    <w:rsid w:val="00265A9E"/>
    <w:rsid w:val="002667A4"/>
    <w:rsid w:val="00266880"/>
    <w:rsid w:val="00270CC5"/>
    <w:rsid w:val="00271FC4"/>
    <w:rsid w:val="002722E3"/>
    <w:rsid w:val="00273029"/>
    <w:rsid w:val="00273473"/>
    <w:rsid w:val="0027392E"/>
    <w:rsid w:val="0027395A"/>
    <w:rsid w:val="002768E8"/>
    <w:rsid w:val="00277387"/>
    <w:rsid w:val="00280090"/>
    <w:rsid w:val="0028384B"/>
    <w:rsid w:val="002840AF"/>
    <w:rsid w:val="002842E7"/>
    <w:rsid w:val="0028484E"/>
    <w:rsid w:val="002877F8"/>
    <w:rsid w:val="00287D7B"/>
    <w:rsid w:val="00290600"/>
    <w:rsid w:val="00290D07"/>
    <w:rsid w:val="0029140B"/>
    <w:rsid w:val="0029219F"/>
    <w:rsid w:val="0029316F"/>
    <w:rsid w:val="00293F1B"/>
    <w:rsid w:val="00294D9E"/>
    <w:rsid w:val="00295325"/>
    <w:rsid w:val="00295F1D"/>
    <w:rsid w:val="00297769"/>
    <w:rsid w:val="002977F5"/>
    <w:rsid w:val="002A03D7"/>
    <w:rsid w:val="002A0AC1"/>
    <w:rsid w:val="002A0DC4"/>
    <w:rsid w:val="002A1572"/>
    <w:rsid w:val="002A2A6D"/>
    <w:rsid w:val="002A76F9"/>
    <w:rsid w:val="002A7DB3"/>
    <w:rsid w:val="002B4104"/>
    <w:rsid w:val="002B4252"/>
    <w:rsid w:val="002B4824"/>
    <w:rsid w:val="002B60E9"/>
    <w:rsid w:val="002B7956"/>
    <w:rsid w:val="002C14FB"/>
    <w:rsid w:val="002C2A37"/>
    <w:rsid w:val="002C2A77"/>
    <w:rsid w:val="002C3828"/>
    <w:rsid w:val="002C3EAC"/>
    <w:rsid w:val="002C4D8D"/>
    <w:rsid w:val="002C65C1"/>
    <w:rsid w:val="002C6758"/>
    <w:rsid w:val="002C7B99"/>
    <w:rsid w:val="002D0A2B"/>
    <w:rsid w:val="002D0D1B"/>
    <w:rsid w:val="002D1428"/>
    <w:rsid w:val="002D1BD6"/>
    <w:rsid w:val="002D1D22"/>
    <w:rsid w:val="002D24EB"/>
    <w:rsid w:val="002D4167"/>
    <w:rsid w:val="002D42A9"/>
    <w:rsid w:val="002D4565"/>
    <w:rsid w:val="002D4A7A"/>
    <w:rsid w:val="002D4DD2"/>
    <w:rsid w:val="002D66C5"/>
    <w:rsid w:val="002D6939"/>
    <w:rsid w:val="002D6A76"/>
    <w:rsid w:val="002D7AE5"/>
    <w:rsid w:val="002E0E04"/>
    <w:rsid w:val="002E0ED8"/>
    <w:rsid w:val="002E118B"/>
    <w:rsid w:val="002E32DB"/>
    <w:rsid w:val="002E7B1D"/>
    <w:rsid w:val="002F10B2"/>
    <w:rsid w:val="002F1315"/>
    <w:rsid w:val="002F1FDF"/>
    <w:rsid w:val="002F2FF3"/>
    <w:rsid w:val="002F4A32"/>
    <w:rsid w:val="002F6A62"/>
    <w:rsid w:val="002F7038"/>
    <w:rsid w:val="002F7CB7"/>
    <w:rsid w:val="0030077C"/>
    <w:rsid w:val="003010B1"/>
    <w:rsid w:val="00302032"/>
    <w:rsid w:val="00302BE9"/>
    <w:rsid w:val="003033FA"/>
    <w:rsid w:val="00303AA6"/>
    <w:rsid w:val="00305594"/>
    <w:rsid w:val="00305686"/>
    <w:rsid w:val="00305ED9"/>
    <w:rsid w:val="00305EFC"/>
    <w:rsid w:val="003065E6"/>
    <w:rsid w:val="0030710B"/>
    <w:rsid w:val="00310CE2"/>
    <w:rsid w:val="00311651"/>
    <w:rsid w:val="0031263F"/>
    <w:rsid w:val="00312D89"/>
    <w:rsid w:val="003135A0"/>
    <w:rsid w:val="00313A0E"/>
    <w:rsid w:val="00313DCE"/>
    <w:rsid w:val="003140A9"/>
    <w:rsid w:val="003142E6"/>
    <w:rsid w:val="00314C43"/>
    <w:rsid w:val="003152A6"/>
    <w:rsid w:val="00315AA7"/>
    <w:rsid w:val="0031620F"/>
    <w:rsid w:val="003204EC"/>
    <w:rsid w:val="00321AF1"/>
    <w:rsid w:val="00321C65"/>
    <w:rsid w:val="003226F1"/>
    <w:rsid w:val="003230A0"/>
    <w:rsid w:val="003235A1"/>
    <w:rsid w:val="0032537B"/>
    <w:rsid w:val="00326013"/>
    <w:rsid w:val="003261C5"/>
    <w:rsid w:val="00326482"/>
    <w:rsid w:val="003276B1"/>
    <w:rsid w:val="003331B9"/>
    <w:rsid w:val="003337A2"/>
    <w:rsid w:val="00333A8E"/>
    <w:rsid w:val="00335AF3"/>
    <w:rsid w:val="00335AFE"/>
    <w:rsid w:val="00335C64"/>
    <w:rsid w:val="003376EE"/>
    <w:rsid w:val="00337D3E"/>
    <w:rsid w:val="00337DEB"/>
    <w:rsid w:val="00337F62"/>
    <w:rsid w:val="003400FC"/>
    <w:rsid w:val="00343F99"/>
    <w:rsid w:val="003459BE"/>
    <w:rsid w:val="00346291"/>
    <w:rsid w:val="00346B51"/>
    <w:rsid w:val="00346F65"/>
    <w:rsid w:val="00350284"/>
    <w:rsid w:val="00351415"/>
    <w:rsid w:val="003522A2"/>
    <w:rsid w:val="003538BB"/>
    <w:rsid w:val="003540F6"/>
    <w:rsid w:val="0035510C"/>
    <w:rsid w:val="003564EE"/>
    <w:rsid w:val="00361905"/>
    <w:rsid w:val="003635F2"/>
    <w:rsid w:val="003650EE"/>
    <w:rsid w:val="00365A8D"/>
    <w:rsid w:val="00366086"/>
    <w:rsid w:val="00366574"/>
    <w:rsid w:val="00366F72"/>
    <w:rsid w:val="00370B2A"/>
    <w:rsid w:val="003717F5"/>
    <w:rsid w:val="00371C33"/>
    <w:rsid w:val="003721E8"/>
    <w:rsid w:val="003729BA"/>
    <w:rsid w:val="0037471F"/>
    <w:rsid w:val="00374FD8"/>
    <w:rsid w:val="00376C89"/>
    <w:rsid w:val="003812BC"/>
    <w:rsid w:val="00381CE6"/>
    <w:rsid w:val="003827DC"/>
    <w:rsid w:val="00383775"/>
    <w:rsid w:val="00385019"/>
    <w:rsid w:val="00387A71"/>
    <w:rsid w:val="00387FE0"/>
    <w:rsid w:val="00390CEE"/>
    <w:rsid w:val="003931C0"/>
    <w:rsid w:val="003938E0"/>
    <w:rsid w:val="0039393D"/>
    <w:rsid w:val="0039454E"/>
    <w:rsid w:val="0039770D"/>
    <w:rsid w:val="00397734"/>
    <w:rsid w:val="003A16E3"/>
    <w:rsid w:val="003A1B46"/>
    <w:rsid w:val="003A254D"/>
    <w:rsid w:val="003A33E7"/>
    <w:rsid w:val="003A39C9"/>
    <w:rsid w:val="003A3F09"/>
    <w:rsid w:val="003A3F30"/>
    <w:rsid w:val="003A63DE"/>
    <w:rsid w:val="003A65BC"/>
    <w:rsid w:val="003A7B9B"/>
    <w:rsid w:val="003B1BCB"/>
    <w:rsid w:val="003B1C6E"/>
    <w:rsid w:val="003B25AC"/>
    <w:rsid w:val="003B3531"/>
    <w:rsid w:val="003B38D0"/>
    <w:rsid w:val="003B482A"/>
    <w:rsid w:val="003B5C2A"/>
    <w:rsid w:val="003B7425"/>
    <w:rsid w:val="003B76A6"/>
    <w:rsid w:val="003B777C"/>
    <w:rsid w:val="003B7CB3"/>
    <w:rsid w:val="003C163C"/>
    <w:rsid w:val="003C1DAF"/>
    <w:rsid w:val="003C205F"/>
    <w:rsid w:val="003C395D"/>
    <w:rsid w:val="003C51C8"/>
    <w:rsid w:val="003C5288"/>
    <w:rsid w:val="003C52FA"/>
    <w:rsid w:val="003C5532"/>
    <w:rsid w:val="003D0C9E"/>
    <w:rsid w:val="003D1A74"/>
    <w:rsid w:val="003D26AC"/>
    <w:rsid w:val="003D2DF6"/>
    <w:rsid w:val="003D2E40"/>
    <w:rsid w:val="003D445B"/>
    <w:rsid w:val="003D6252"/>
    <w:rsid w:val="003D62F1"/>
    <w:rsid w:val="003D68AC"/>
    <w:rsid w:val="003D7480"/>
    <w:rsid w:val="003D7BCC"/>
    <w:rsid w:val="003D7DE3"/>
    <w:rsid w:val="003D7F51"/>
    <w:rsid w:val="003E031B"/>
    <w:rsid w:val="003E1210"/>
    <w:rsid w:val="003E337A"/>
    <w:rsid w:val="003E33BE"/>
    <w:rsid w:val="003E4706"/>
    <w:rsid w:val="003E4EEC"/>
    <w:rsid w:val="003E5EAE"/>
    <w:rsid w:val="003E669A"/>
    <w:rsid w:val="003F032B"/>
    <w:rsid w:val="003F3CFD"/>
    <w:rsid w:val="003F6419"/>
    <w:rsid w:val="003F6FFF"/>
    <w:rsid w:val="003F7ADE"/>
    <w:rsid w:val="00400665"/>
    <w:rsid w:val="004013C0"/>
    <w:rsid w:val="004020E9"/>
    <w:rsid w:val="0040216F"/>
    <w:rsid w:val="00403363"/>
    <w:rsid w:val="00403E1D"/>
    <w:rsid w:val="00404C52"/>
    <w:rsid w:val="00405522"/>
    <w:rsid w:val="00405CBE"/>
    <w:rsid w:val="004117E8"/>
    <w:rsid w:val="00411FFC"/>
    <w:rsid w:val="004123A5"/>
    <w:rsid w:val="00412557"/>
    <w:rsid w:val="0041287B"/>
    <w:rsid w:val="0041303A"/>
    <w:rsid w:val="004135A7"/>
    <w:rsid w:val="00413CD5"/>
    <w:rsid w:val="004142FA"/>
    <w:rsid w:val="00414DCB"/>
    <w:rsid w:val="00415E29"/>
    <w:rsid w:val="004173B0"/>
    <w:rsid w:val="004207E0"/>
    <w:rsid w:val="00420CE4"/>
    <w:rsid w:val="00421340"/>
    <w:rsid w:val="00422000"/>
    <w:rsid w:val="00422103"/>
    <w:rsid w:val="0042342F"/>
    <w:rsid w:val="00423739"/>
    <w:rsid w:val="0042377B"/>
    <w:rsid w:val="00423BB3"/>
    <w:rsid w:val="00425658"/>
    <w:rsid w:val="00425B93"/>
    <w:rsid w:val="00426079"/>
    <w:rsid w:val="00426C59"/>
    <w:rsid w:val="00427DCE"/>
    <w:rsid w:val="00427E88"/>
    <w:rsid w:val="00430F01"/>
    <w:rsid w:val="0043372D"/>
    <w:rsid w:val="004337B7"/>
    <w:rsid w:val="00436E27"/>
    <w:rsid w:val="00440DCC"/>
    <w:rsid w:val="004421EA"/>
    <w:rsid w:val="0044234C"/>
    <w:rsid w:val="004441C5"/>
    <w:rsid w:val="00444261"/>
    <w:rsid w:val="00444B2E"/>
    <w:rsid w:val="00444B78"/>
    <w:rsid w:val="00444F99"/>
    <w:rsid w:val="00445AC5"/>
    <w:rsid w:val="0044604D"/>
    <w:rsid w:val="0044615F"/>
    <w:rsid w:val="00446939"/>
    <w:rsid w:val="0044694D"/>
    <w:rsid w:val="004509D4"/>
    <w:rsid w:val="004517A0"/>
    <w:rsid w:val="0045377E"/>
    <w:rsid w:val="00454C96"/>
    <w:rsid w:val="00455B19"/>
    <w:rsid w:val="0046086D"/>
    <w:rsid w:val="00460C16"/>
    <w:rsid w:val="004615E6"/>
    <w:rsid w:val="00461F0A"/>
    <w:rsid w:val="0046251F"/>
    <w:rsid w:val="00462E51"/>
    <w:rsid w:val="004636BA"/>
    <w:rsid w:val="00463795"/>
    <w:rsid w:val="00464351"/>
    <w:rsid w:val="00465AA1"/>
    <w:rsid w:val="004664FA"/>
    <w:rsid w:val="00466C44"/>
    <w:rsid w:val="004671A5"/>
    <w:rsid w:val="00470B37"/>
    <w:rsid w:val="00470F97"/>
    <w:rsid w:val="00471547"/>
    <w:rsid w:val="00473772"/>
    <w:rsid w:val="00473855"/>
    <w:rsid w:val="00473E60"/>
    <w:rsid w:val="0047554C"/>
    <w:rsid w:val="004756A0"/>
    <w:rsid w:val="004815D1"/>
    <w:rsid w:val="0048353D"/>
    <w:rsid w:val="00484DF1"/>
    <w:rsid w:val="0048696D"/>
    <w:rsid w:val="00487EA4"/>
    <w:rsid w:val="004908C3"/>
    <w:rsid w:val="0049218C"/>
    <w:rsid w:val="004927C1"/>
    <w:rsid w:val="00492B3B"/>
    <w:rsid w:val="00492F79"/>
    <w:rsid w:val="00493B10"/>
    <w:rsid w:val="00494A3C"/>
    <w:rsid w:val="00495429"/>
    <w:rsid w:val="0049601E"/>
    <w:rsid w:val="004972E0"/>
    <w:rsid w:val="00497CAE"/>
    <w:rsid w:val="004A030B"/>
    <w:rsid w:val="004A073E"/>
    <w:rsid w:val="004A4963"/>
    <w:rsid w:val="004A5C6C"/>
    <w:rsid w:val="004A5EB4"/>
    <w:rsid w:val="004A621B"/>
    <w:rsid w:val="004A78B0"/>
    <w:rsid w:val="004B0069"/>
    <w:rsid w:val="004B0283"/>
    <w:rsid w:val="004B0E06"/>
    <w:rsid w:val="004B1849"/>
    <w:rsid w:val="004B2E4A"/>
    <w:rsid w:val="004B341C"/>
    <w:rsid w:val="004B42A1"/>
    <w:rsid w:val="004B55B1"/>
    <w:rsid w:val="004B560A"/>
    <w:rsid w:val="004B777F"/>
    <w:rsid w:val="004B7D09"/>
    <w:rsid w:val="004C09FF"/>
    <w:rsid w:val="004C2493"/>
    <w:rsid w:val="004C32F7"/>
    <w:rsid w:val="004C4684"/>
    <w:rsid w:val="004C4E50"/>
    <w:rsid w:val="004C51C3"/>
    <w:rsid w:val="004C58A5"/>
    <w:rsid w:val="004C5ECB"/>
    <w:rsid w:val="004C6589"/>
    <w:rsid w:val="004C6C55"/>
    <w:rsid w:val="004C7824"/>
    <w:rsid w:val="004C78E7"/>
    <w:rsid w:val="004D022A"/>
    <w:rsid w:val="004D074C"/>
    <w:rsid w:val="004D0889"/>
    <w:rsid w:val="004D33EA"/>
    <w:rsid w:val="004D392E"/>
    <w:rsid w:val="004D4E51"/>
    <w:rsid w:val="004D6977"/>
    <w:rsid w:val="004D6A60"/>
    <w:rsid w:val="004D7C47"/>
    <w:rsid w:val="004E025C"/>
    <w:rsid w:val="004E0F09"/>
    <w:rsid w:val="004E1D02"/>
    <w:rsid w:val="004E3B87"/>
    <w:rsid w:val="004E4089"/>
    <w:rsid w:val="004E43ED"/>
    <w:rsid w:val="004E54AC"/>
    <w:rsid w:val="004E5B74"/>
    <w:rsid w:val="004E5CCC"/>
    <w:rsid w:val="004E673F"/>
    <w:rsid w:val="004E6A7A"/>
    <w:rsid w:val="004E6E8F"/>
    <w:rsid w:val="004F02C3"/>
    <w:rsid w:val="004F0CF4"/>
    <w:rsid w:val="004F45F2"/>
    <w:rsid w:val="004F4996"/>
    <w:rsid w:val="004F4C7C"/>
    <w:rsid w:val="004F7223"/>
    <w:rsid w:val="004F73D9"/>
    <w:rsid w:val="004F78CC"/>
    <w:rsid w:val="00501FF4"/>
    <w:rsid w:val="00502446"/>
    <w:rsid w:val="00502AA3"/>
    <w:rsid w:val="0050665F"/>
    <w:rsid w:val="005068CE"/>
    <w:rsid w:val="005076AF"/>
    <w:rsid w:val="00510C3D"/>
    <w:rsid w:val="00512812"/>
    <w:rsid w:val="00514D77"/>
    <w:rsid w:val="005154F0"/>
    <w:rsid w:val="00516333"/>
    <w:rsid w:val="00516618"/>
    <w:rsid w:val="0051695D"/>
    <w:rsid w:val="005220A3"/>
    <w:rsid w:val="00522603"/>
    <w:rsid w:val="00522988"/>
    <w:rsid w:val="00523309"/>
    <w:rsid w:val="005236F8"/>
    <w:rsid w:val="005241CF"/>
    <w:rsid w:val="00524903"/>
    <w:rsid w:val="00524A62"/>
    <w:rsid w:val="005252C3"/>
    <w:rsid w:val="0052658C"/>
    <w:rsid w:val="00526FB4"/>
    <w:rsid w:val="00530DD6"/>
    <w:rsid w:val="00530F3A"/>
    <w:rsid w:val="00531A88"/>
    <w:rsid w:val="005321C5"/>
    <w:rsid w:val="00532A93"/>
    <w:rsid w:val="00533416"/>
    <w:rsid w:val="00533913"/>
    <w:rsid w:val="0053394B"/>
    <w:rsid w:val="0053448A"/>
    <w:rsid w:val="0053481B"/>
    <w:rsid w:val="00534893"/>
    <w:rsid w:val="00537CEC"/>
    <w:rsid w:val="00540721"/>
    <w:rsid w:val="005409EB"/>
    <w:rsid w:val="00542B08"/>
    <w:rsid w:val="00542C40"/>
    <w:rsid w:val="00545463"/>
    <w:rsid w:val="005456D4"/>
    <w:rsid w:val="005456EE"/>
    <w:rsid w:val="005473CD"/>
    <w:rsid w:val="0054750A"/>
    <w:rsid w:val="00547CBE"/>
    <w:rsid w:val="00550933"/>
    <w:rsid w:val="00550B34"/>
    <w:rsid w:val="00550FF6"/>
    <w:rsid w:val="0055161F"/>
    <w:rsid w:val="00551896"/>
    <w:rsid w:val="00552FF0"/>
    <w:rsid w:val="00557F3E"/>
    <w:rsid w:val="00560597"/>
    <w:rsid w:val="005614B2"/>
    <w:rsid w:val="00561AED"/>
    <w:rsid w:val="00561E12"/>
    <w:rsid w:val="005628AE"/>
    <w:rsid w:val="0056295B"/>
    <w:rsid w:val="00562DE2"/>
    <w:rsid w:val="00571022"/>
    <w:rsid w:val="005716A8"/>
    <w:rsid w:val="00571860"/>
    <w:rsid w:val="00572FD2"/>
    <w:rsid w:val="00574909"/>
    <w:rsid w:val="005775D4"/>
    <w:rsid w:val="005815A7"/>
    <w:rsid w:val="00583867"/>
    <w:rsid w:val="005839F2"/>
    <w:rsid w:val="00583C5E"/>
    <w:rsid w:val="00583D8A"/>
    <w:rsid w:val="00583FC8"/>
    <w:rsid w:val="00584B51"/>
    <w:rsid w:val="00587501"/>
    <w:rsid w:val="00587D3B"/>
    <w:rsid w:val="00590170"/>
    <w:rsid w:val="00590EB7"/>
    <w:rsid w:val="00591021"/>
    <w:rsid w:val="0059171B"/>
    <w:rsid w:val="00593EC6"/>
    <w:rsid w:val="005962E9"/>
    <w:rsid w:val="00597A0A"/>
    <w:rsid w:val="005A16D5"/>
    <w:rsid w:val="005A1A10"/>
    <w:rsid w:val="005A1AB0"/>
    <w:rsid w:val="005A1AD0"/>
    <w:rsid w:val="005A1EA8"/>
    <w:rsid w:val="005A2241"/>
    <w:rsid w:val="005A30E9"/>
    <w:rsid w:val="005A3293"/>
    <w:rsid w:val="005A34E0"/>
    <w:rsid w:val="005A53AE"/>
    <w:rsid w:val="005A620F"/>
    <w:rsid w:val="005A6C67"/>
    <w:rsid w:val="005B1276"/>
    <w:rsid w:val="005B1ED8"/>
    <w:rsid w:val="005B2125"/>
    <w:rsid w:val="005B2414"/>
    <w:rsid w:val="005B4926"/>
    <w:rsid w:val="005B50E1"/>
    <w:rsid w:val="005B5CDA"/>
    <w:rsid w:val="005B6021"/>
    <w:rsid w:val="005B6201"/>
    <w:rsid w:val="005B70F2"/>
    <w:rsid w:val="005C04FB"/>
    <w:rsid w:val="005C110F"/>
    <w:rsid w:val="005C307D"/>
    <w:rsid w:val="005C381F"/>
    <w:rsid w:val="005C3B94"/>
    <w:rsid w:val="005C4A8F"/>
    <w:rsid w:val="005C5C09"/>
    <w:rsid w:val="005C6981"/>
    <w:rsid w:val="005D05AB"/>
    <w:rsid w:val="005D18EF"/>
    <w:rsid w:val="005D237A"/>
    <w:rsid w:val="005D2528"/>
    <w:rsid w:val="005D30F5"/>
    <w:rsid w:val="005D3CCC"/>
    <w:rsid w:val="005D5EEA"/>
    <w:rsid w:val="005D77A2"/>
    <w:rsid w:val="005E326D"/>
    <w:rsid w:val="005E3B16"/>
    <w:rsid w:val="005E4009"/>
    <w:rsid w:val="005E6079"/>
    <w:rsid w:val="005E63ED"/>
    <w:rsid w:val="005E7876"/>
    <w:rsid w:val="005F2036"/>
    <w:rsid w:val="005F37C3"/>
    <w:rsid w:val="005F424E"/>
    <w:rsid w:val="00605042"/>
    <w:rsid w:val="0060599D"/>
    <w:rsid w:val="006064F8"/>
    <w:rsid w:val="006078D4"/>
    <w:rsid w:val="00615AA0"/>
    <w:rsid w:val="00615B94"/>
    <w:rsid w:val="00617718"/>
    <w:rsid w:val="00620588"/>
    <w:rsid w:val="00620F7A"/>
    <w:rsid w:val="0062195E"/>
    <w:rsid w:val="00621F82"/>
    <w:rsid w:val="00622006"/>
    <w:rsid w:val="0062288A"/>
    <w:rsid w:val="00624335"/>
    <w:rsid w:val="006248F1"/>
    <w:rsid w:val="00627237"/>
    <w:rsid w:val="00627E4A"/>
    <w:rsid w:val="00631373"/>
    <w:rsid w:val="00634916"/>
    <w:rsid w:val="0063636E"/>
    <w:rsid w:val="00636E27"/>
    <w:rsid w:val="00637D9B"/>
    <w:rsid w:val="0064091E"/>
    <w:rsid w:val="00641F51"/>
    <w:rsid w:val="006450CA"/>
    <w:rsid w:val="00645C62"/>
    <w:rsid w:val="0064665C"/>
    <w:rsid w:val="00646E3F"/>
    <w:rsid w:val="00647051"/>
    <w:rsid w:val="006470BD"/>
    <w:rsid w:val="006476C3"/>
    <w:rsid w:val="0064775F"/>
    <w:rsid w:val="006501BA"/>
    <w:rsid w:val="0065074E"/>
    <w:rsid w:val="00652058"/>
    <w:rsid w:val="00652ACF"/>
    <w:rsid w:val="0065317F"/>
    <w:rsid w:val="006545C3"/>
    <w:rsid w:val="00654763"/>
    <w:rsid w:val="006548B3"/>
    <w:rsid w:val="006555ED"/>
    <w:rsid w:val="00655741"/>
    <w:rsid w:val="00656600"/>
    <w:rsid w:val="0065716C"/>
    <w:rsid w:val="00657B2F"/>
    <w:rsid w:val="00660742"/>
    <w:rsid w:val="006618C3"/>
    <w:rsid w:val="00661B92"/>
    <w:rsid w:val="00661F07"/>
    <w:rsid w:val="00661F12"/>
    <w:rsid w:val="006627EB"/>
    <w:rsid w:val="00662A73"/>
    <w:rsid w:val="0066399E"/>
    <w:rsid w:val="006643E1"/>
    <w:rsid w:val="00664A88"/>
    <w:rsid w:val="00665AF0"/>
    <w:rsid w:val="0066627D"/>
    <w:rsid w:val="006664E7"/>
    <w:rsid w:val="00666896"/>
    <w:rsid w:val="00671713"/>
    <w:rsid w:val="0067179D"/>
    <w:rsid w:val="00672EBC"/>
    <w:rsid w:val="00674A66"/>
    <w:rsid w:val="00675D91"/>
    <w:rsid w:val="00677AA0"/>
    <w:rsid w:val="00677C5F"/>
    <w:rsid w:val="0068050E"/>
    <w:rsid w:val="00680691"/>
    <w:rsid w:val="0068069B"/>
    <w:rsid w:val="006808D7"/>
    <w:rsid w:val="006814E0"/>
    <w:rsid w:val="00683C88"/>
    <w:rsid w:val="00684075"/>
    <w:rsid w:val="00690035"/>
    <w:rsid w:val="00691427"/>
    <w:rsid w:val="006931ED"/>
    <w:rsid w:val="00693EDB"/>
    <w:rsid w:val="00695108"/>
    <w:rsid w:val="00696990"/>
    <w:rsid w:val="006A1E30"/>
    <w:rsid w:val="006A2A2D"/>
    <w:rsid w:val="006A3250"/>
    <w:rsid w:val="006A3742"/>
    <w:rsid w:val="006A3F15"/>
    <w:rsid w:val="006A4301"/>
    <w:rsid w:val="006A5143"/>
    <w:rsid w:val="006A5E39"/>
    <w:rsid w:val="006C1A4B"/>
    <w:rsid w:val="006C3641"/>
    <w:rsid w:val="006C5214"/>
    <w:rsid w:val="006C7507"/>
    <w:rsid w:val="006C7B4D"/>
    <w:rsid w:val="006D12AA"/>
    <w:rsid w:val="006D21B3"/>
    <w:rsid w:val="006D2435"/>
    <w:rsid w:val="006D3B45"/>
    <w:rsid w:val="006D50D7"/>
    <w:rsid w:val="006D5F9A"/>
    <w:rsid w:val="006D6106"/>
    <w:rsid w:val="006E0DB8"/>
    <w:rsid w:val="006E237A"/>
    <w:rsid w:val="006E27DC"/>
    <w:rsid w:val="006E33D1"/>
    <w:rsid w:val="006E4248"/>
    <w:rsid w:val="006E48B2"/>
    <w:rsid w:val="006E4A62"/>
    <w:rsid w:val="006E57FD"/>
    <w:rsid w:val="006E7E7A"/>
    <w:rsid w:val="006F0FD0"/>
    <w:rsid w:val="006F18D6"/>
    <w:rsid w:val="006F19C5"/>
    <w:rsid w:val="006F1D6C"/>
    <w:rsid w:val="006F2504"/>
    <w:rsid w:val="006F32BF"/>
    <w:rsid w:val="006F7B5E"/>
    <w:rsid w:val="00705731"/>
    <w:rsid w:val="00706606"/>
    <w:rsid w:val="007100D4"/>
    <w:rsid w:val="0071147D"/>
    <w:rsid w:val="0071453C"/>
    <w:rsid w:val="007155B6"/>
    <w:rsid w:val="00715E91"/>
    <w:rsid w:val="00716167"/>
    <w:rsid w:val="0071626F"/>
    <w:rsid w:val="00716D1B"/>
    <w:rsid w:val="00722CC4"/>
    <w:rsid w:val="007233E6"/>
    <w:rsid w:val="00723A10"/>
    <w:rsid w:val="007243C0"/>
    <w:rsid w:val="0072642F"/>
    <w:rsid w:val="00726627"/>
    <w:rsid w:val="00726A16"/>
    <w:rsid w:val="00726F71"/>
    <w:rsid w:val="00730137"/>
    <w:rsid w:val="007333F6"/>
    <w:rsid w:val="007337E0"/>
    <w:rsid w:val="00733B2B"/>
    <w:rsid w:val="007355E1"/>
    <w:rsid w:val="00735D0E"/>
    <w:rsid w:val="00736B6F"/>
    <w:rsid w:val="0073787F"/>
    <w:rsid w:val="00740BAB"/>
    <w:rsid w:val="00740DAF"/>
    <w:rsid w:val="00742E8B"/>
    <w:rsid w:val="007438BF"/>
    <w:rsid w:val="007453E5"/>
    <w:rsid w:val="007461E0"/>
    <w:rsid w:val="00747143"/>
    <w:rsid w:val="00750985"/>
    <w:rsid w:val="00751815"/>
    <w:rsid w:val="00751B5F"/>
    <w:rsid w:val="0075207B"/>
    <w:rsid w:val="00752541"/>
    <w:rsid w:val="00752BD2"/>
    <w:rsid w:val="00753377"/>
    <w:rsid w:val="007535C3"/>
    <w:rsid w:val="00754A34"/>
    <w:rsid w:val="00755820"/>
    <w:rsid w:val="00757BBD"/>
    <w:rsid w:val="00757D50"/>
    <w:rsid w:val="0076115A"/>
    <w:rsid w:val="00762946"/>
    <w:rsid w:val="00762D5D"/>
    <w:rsid w:val="00763667"/>
    <w:rsid w:val="00763929"/>
    <w:rsid w:val="0076430F"/>
    <w:rsid w:val="00764C79"/>
    <w:rsid w:val="00765B0F"/>
    <w:rsid w:val="00767FE3"/>
    <w:rsid w:val="00770239"/>
    <w:rsid w:val="007704C7"/>
    <w:rsid w:val="00773599"/>
    <w:rsid w:val="00773EAC"/>
    <w:rsid w:val="00775E3C"/>
    <w:rsid w:val="0077797E"/>
    <w:rsid w:val="00777E99"/>
    <w:rsid w:val="00780E45"/>
    <w:rsid w:val="00782CE8"/>
    <w:rsid w:val="00784D64"/>
    <w:rsid w:val="007853F3"/>
    <w:rsid w:val="00786B5F"/>
    <w:rsid w:val="00787439"/>
    <w:rsid w:val="00796750"/>
    <w:rsid w:val="007978B5"/>
    <w:rsid w:val="00797C1A"/>
    <w:rsid w:val="007A35BF"/>
    <w:rsid w:val="007A36EF"/>
    <w:rsid w:val="007A43D1"/>
    <w:rsid w:val="007A4DD2"/>
    <w:rsid w:val="007A600C"/>
    <w:rsid w:val="007A71AB"/>
    <w:rsid w:val="007B0EA4"/>
    <w:rsid w:val="007B0F1C"/>
    <w:rsid w:val="007B1D57"/>
    <w:rsid w:val="007B2D9C"/>
    <w:rsid w:val="007B45D3"/>
    <w:rsid w:val="007B4CAC"/>
    <w:rsid w:val="007B615E"/>
    <w:rsid w:val="007B6501"/>
    <w:rsid w:val="007B6B67"/>
    <w:rsid w:val="007C3ABF"/>
    <w:rsid w:val="007C4097"/>
    <w:rsid w:val="007C48A7"/>
    <w:rsid w:val="007C560D"/>
    <w:rsid w:val="007C5E01"/>
    <w:rsid w:val="007C70F5"/>
    <w:rsid w:val="007D008B"/>
    <w:rsid w:val="007D01B8"/>
    <w:rsid w:val="007D095F"/>
    <w:rsid w:val="007D0A42"/>
    <w:rsid w:val="007D1706"/>
    <w:rsid w:val="007D2BA4"/>
    <w:rsid w:val="007D2E7E"/>
    <w:rsid w:val="007D3544"/>
    <w:rsid w:val="007D3778"/>
    <w:rsid w:val="007D476A"/>
    <w:rsid w:val="007D618C"/>
    <w:rsid w:val="007D6341"/>
    <w:rsid w:val="007D7067"/>
    <w:rsid w:val="007D7319"/>
    <w:rsid w:val="007D7E6E"/>
    <w:rsid w:val="007E120A"/>
    <w:rsid w:val="007E399A"/>
    <w:rsid w:val="007E3C0C"/>
    <w:rsid w:val="007E45A5"/>
    <w:rsid w:val="007E5655"/>
    <w:rsid w:val="007E610B"/>
    <w:rsid w:val="007E63CA"/>
    <w:rsid w:val="007E6E44"/>
    <w:rsid w:val="007E7565"/>
    <w:rsid w:val="007F082E"/>
    <w:rsid w:val="007F18DA"/>
    <w:rsid w:val="007F1A16"/>
    <w:rsid w:val="007F23D3"/>
    <w:rsid w:val="007F25C5"/>
    <w:rsid w:val="007F2A1A"/>
    <w:rsid w:val="007F4641"/>
    <w:rsid w:val="007F6A21"/>
    <w:rsid w:val="007F7AF1"/>
    <w:rsid w:val="0080794F"/>
    <w:rsid w:val="00807974"/>
    <w:rsid w:val="00807E13"/>
    <w:rsid w:val="0081197B"/>
    <w:rsid w:val="0081276C"/>
    <w:rsid w:val="00813EF3"/>
    <w:rsid w:val="00817CB7"/>
    <w:rsid w:val="00822B70"/>
    <w:rsid w:val="00822EB8"/>
    <w:rsid w:val="008233E2"/>
    <w:rsid w:val="008233F2"/>
    <w:rsid w:val="008237E0"/>
    <w:rsid w:val="0082586F"/>
    <w:rsid w:val="008263D7"/>
    <w:rsid w:val="00826543"/>
    <w:rsid w:val="00827162"/>
    <w:rsid w:val="00827198"/>
    <w:rsid w:val="008272D7"/>
    <w:rsid w:val="008309E9"/>
    <w:rsid w:val="008348CC"/>
    <w:rsid w:val="008353CB"/>
    <w:rsid w:val="00835C08"/>
    <w:rsid w:val="008365DD"/>
    <w:rsid w:val="008369F9"/>
    <w:rsid w:val="00836D5B"/>
    <w:rsid w:val="008403D4"/>
    <w:rsid w:val="00840563"/>
    <w:rsid w:val="0084195B"/>
    <w:rsid w:val="008422BF"/>
    <w:rsid w:val="0084254D"/>
    <w:rsid w:val="008425CB"/>
    <w:rsid w:val="00842B65"/>
    <w:rsid w:val="00843153"/>
    <w:rsid w:val="008439A6"/>
    <w:rsid w:val="00843A69"/>
    <w:rsid w:val="00844D3F"/>
    <w:rsid w:val="00845520"/>
    <w:rsid w:val="00845A81"/>
    <w:rsid w:val="00845B85"/>
    <w:rsid w:val="008461A8"/>
    <w:rsid w:val="008474D8"/>
    <w:rsid w:val="0084753E"/>
    <w:rsid w:val="00850397"/>
    <w:rsid w:val="008529E8"/>
    <w:rsid w:val="0085350D"/>
    <w:rsid w:val="008543FA"/>
    <w:rsid w:val="00855162"/>
    <w:rsid w:val="00855492"/>
    <w:rsid w:val="0085667F"/>
    <w:rsid w:val="008571F9"/>
    <w:rsid w:val="00857238"/>
    <w:rsid w:val="008575B7"/>
    <w:rsid w:val="008600D3"/>
    <w:rsid w:val="00860523"/>
    <w:rsid w:val="00861BEE"/>
    <w:rsid w:val="00861FD6"/>
    <w:rsid w:val="00862D33"/>
    <w:rsid w:val="008630A7"/>
    <w:rsid w:val="0086344A"/>
    <w:rsid w:val="008667EB"/>
    <w:rsid w:val="008669CB"/>
    <w:rsid w:val="00866DD4"/>
    <w:rsid w:val="00866FD2"/>
    <w:rsid w:val="00871B3F"/>
    <w:rsid w:val="00871BCC"/>
    <w:rsid w:val="008728B9"/>
    <w:rsid w:val="00873B06"/>
    <w:rsid w:val="00874D2B"/>
    <w:rsid w:val="00876540"/>
    <w:rsid w:val="00876B76"/>
    <w:rsid w:val="00877984"/>
    <w:rsid w:val="00877C53"/>
    <w:rsid w:val="00877F1A"/>
    <w:rsid w:val="00880D5A"/>
    <w:rsid w:val="008813B4"/>
    <w:rsid w:val="00881BB3"/>
    <w:rsid w:val="0088222B"/>
    <w:rsid w:val="00885316"/>
    <w:rsid w:val="0088571E"/>
    <w:rsid w:val="00885E97"/>
    <w:rsid w:val="008862EF"/>
    <w:rsid w:val="008869DA"/>
    <w:rsid w:val="00887EEC"/>
    <w:rsid w:val="00890165"/>
    <w:rsid w:val="00890FF7"/>
    <w:rsid w:val="008910CF"/>
    <w:rsid w:val="008919D4"/>
    <w:rsid w:val="00893C63"/>
    <w:rsid w:val="00894201"/>
    <w:rsid w:val="00894D5C"/>
    <w:rsid w:val="008970E7"/>
    <w:rsid w:val="00897612"/>
    <w:rsid w:val="008A158C"/>
    <w:rsid w:val="008A1B81"/>
    <w:rsid w:val="008A27BB"/>
    <w:rsid w:val="008A2815"/>
    <w:rsid w:val="008A28F6"/>
    <w:rsid w:val="008A2D1C"/>
    <w:rsid w:val="008A2E30"/>
    <w:rsid w:val="008A3021"/>
    <w:rsid w:val="008A323B"/>
    <w:rsid w:val="008A36A8"/>
    <w:rsid w:val="008A3A33"/>
    <w:rsid w:val="008A3B64"/>
    <w:rsid w:val="008A48B4"/>
    <w:rsid w:val="008A583E"/>
    <w:rsid w:val="008A5A7C"/>
    <w:rsid w:val="008A5BA0"/>
    <w:rsid w:val="008A5DCE"/>
    <w:rsid w:val="008A6F3A"/>
    <w:rsid w:val="008A754C"/>
    <w:rsid w:val="008A78F7"/>
    <w:rsid w:val="008B02E4"/>
    <w:rsid w:val="008B1D2D"/>
    <w:rsid w:val="008B1E02"/>
    <w:rsid w:val="008B1F7F"/>
    <w:rsid w:val="008B297D"/>
    <w:rsid w:val="008B2AAE"/>
    <w:rsid w:val="008B32F0"/>
    <w:rsid w:val="008B3636"/>
    <w:rsid w:val="008B369C"/>
    <w:rsid w:val="008B39C7"/>
    <w:rsid w:val="008B421D"/>
    <w:rsid w:val="008B5125"/>
    <w:rsid w:val="008B6393"/>
    <w:rsid w:val="008B6BD8"/>
    <w:rsid w:val="008B73B3"/>
    <w:rsid w:val="008C0072"/>
    <w:rsid w:val="008C0C76"/>
    <w:rsid w:val="008C2564"/>
    <w:rsid w:val="008C269D"/>
    <w:rsid w:val="008C6613"/>
    <w:rsid w:val="008C6E5F"/>
    <w:rsid w:val="008D1197"/>
    <w:rsid w:val="008D59B6"/>
    <w:rsid w:val="008D5A68"/>
    <w:rsid w:val="008D73BA"/>
    <w:rsid w:val="008D7488"/>
    <w:rsid w:val="008E001D"/>
    <w:rsid w:val="008E03C2"/>
    <w:rsid w:val="008E2368"/>
    <w:rsid w:val="008E6115"/>
    <w:rsid w:val="008E6C68"/>
    <w:rsid w:val="008E6F05"/>
    <w:rsid w:val="008E78F5"/>
    <w:rsid w:val="008F0E23"/>
    <w:rsid w:val="008F3376"/>
    <w:rsid w:val="008F49C0"/>
    <w:rsid w:val="008F4ABA"/>
    <w:rsid w:val="00900AE8"/>
    <w:rsid w:val="00900DD2"/>
    <w:rsid w:val="009014A2"/>
    <w:rsid w:val="00901FF7"/>
    <w:rsid w:val="00905BB2"/>
    <w:rsid w:val="00906239"/>
    <w:rsid w:val="00907638"/>
    <w:rsid w:val="00907BC1"/>
    <w:rsid w:val="00910760"/>
    <w:rsid w:val="00912A20"/>
    <w:rsid w:val="00912BFC"/>
    <w:rsid w:val="00912CCF"/>
    <w:rsid w:val="00912D0A"/>
    <w:rsid w:val="00913277"/>
    <w:rsid w:val="00913B03"/>
    <w:rsid w:val="00913D37"/>
    <w:rsid w:val="009141DC"/>
    <w:rsid w:val="00916136"/>
    <w:rsid w:val="00922848"/>
    <w:rsid w:val="009242B5"/>
    <w:rsid w:val="009246CE"/>
    <w:rsid w:val="00924ED2"/>
    <w:rsid w:val="00925363"/>
    <w:rsid w:val="00927134"/>
    <w:rsid w:val="0092772C"/>
    <w:rsid w:val="00927A46"/>
    <w:rsid w:val="00927EA7"/>
    <w:rsid w:val="0093195D"/>
    <w:rsid w:val="00931B5F"/>
    <w:rsid w:val="00931EDF"/>
    <w:rsid w:val="00934FA2"/>
    <w:rsid w:val="0093504F"/>
    <w:rsid w:val="00935783"/>
    <w:rsid w:val="00937030"/>
    <w:rsid w:val="00937D80"/>
    <w:rsid w:val="00941547"/>
    <w:rsid w:val="00941B24"/>
    <w:rsid w:val="00941D38"/>
    <w:rsid w:val="00942328"/>
    <w:rsid w:val="00942E14"/>
    <w:rsid w:val="009457D5"/>
    <w:rsid w:val="00947180"/>
    <w:rsid w:val="00950472"/>
    <w:rsid w:val="00951069"/>
    <w:rsid w:val="00951B74"/>
    <w:rsid w:val="00951EAB"/>
    <w:rsid w:val="009526DA"/>
    <w:rsid w:val="0095384E"/>
    <w:rsid w:val="009543EF"/>
    <w:rsid w:val="00956F41"/>
    <w:rsid w:val="00957027"/>
    <w:rsid w:val="0095786D"/>
    <w:rsid w:val="00957C8F"/>
    <w:rsid w:val="009605FE"/>
    <w:rsid w:val="009606B9"/>
    <w:rsid w:val="00961308"/>
    <w:rsid w:val="00961966"/>
    <w:rsid w:val="00961A0D"/>
    <w:rsid w:val="009622B5"/>
    <w:rsid w:val="00962359"/>
    <w:rsid w:val="009630AE"/>
    <w:rsid w:val="00963E3C"/>
    <w:rsid w:val="009642BB"/>
    <w:rsid w:val="009649F5"/>
    <w:rsid w:val="009653BE"/>
    <w:rsid w:val="0096572C"/>
    <w:rsid w:val="00967ABF"/>
    <w:rsid w:val="00974AC5"/>
    <w:rsid w:val="00974BA0"/>
    <w:rsid w:val="0097577E"/>
    <w:rsid w:val="00975900"/>
    <w:rsid w:val="009759AB"/>
    <w:rsid w:val="0097713E"/>
    <w:rsid w:val="009800FC"/>
    <w:rsid w:val="00981413"/>
    <w:rsid w:val="009816F3"/>
    <w:rsid w:val="00983287"/>
    <w:rsid w:val="009833FB"/>
    <w:rsid w:val="00983655"/>
    <w:rsid w:val="00983C31"/>
    <w:rsid w:val="0098477C"/>
    <w:rsid w:val="00985866"/>
    <w:rsid w:val="009859FE"/>
    <w:rsid w:val="00986938"/>
    <w:rsid w:val="00991AF7"/>
    <w:rsid w:val="0099287A"/>
    <w:rsid w:val="00994B9E"/>
    <w:rsid w:val="0099531B"/>
    <w:rsid w:val="009959C0"/>
    <w:rsid w:val="00995B45"/>
    <w:rsid w:val="00995B8A"/>
    <w:rsid w:val="009968E0"/>
    <w:rsid w:val="00997DB0"/>
    <w:rsid w:val="009A1193"/>
    <w:rsid w:val="009A1D5A"/>
    <w:rsid w:val="009A4920"/>
    <w:rsid w:val="009A6348"/>
    <w:rsid w:val="009B0789"/>
    <w:rsid w:val="009B0DF0"/>
    <w:rsid w:val="009B11E9"/>
    <w:rsid w:val="009B171A"/>
    <w:rsid w:val="009B2DB9"/>
    <w:rsid w:val="009B3C9A"/>
    <w:rsid w:val="009B61AC"/>
    <w:rsid w:val="009B64A0"/>
    <w:rsid w:val="009C01FE"/>
    <w:rsid w:val="009C1B08"/>
    <w:rsid w:val="009C1D99"/>
    <w:rsid w:val="009C25CB"/>
    <w:rsid w:val="009C2622"/>
    <w:rsid w:val="009C3789"/>
    <w:rsid w:val="009C44EB"/>
    <w:rsid w:val="009C7989"/>
    <w:rsid w:val="009D1AB8"/>
    <w:rsid w:val="009D1DC0"/>
    <w:rsid w:val="009D4110"/>
    <w:rsid w:val="009D4AF5"/>
    <w:rsid w:val="009D4CD7"/>
    <w:rsid w:val="009D4FEC"/>
    <w:rsid w:val="009D55B4"/>
    <w:rsid w:val="009D5C50"/>
    <w:rsid w:val="009E0BB5"/>
    <w:rsid w:val="009E0FA6"/>
    <w:rsid w:val="009E2A21"/>
    <w:rsid w:val="009E3FDA"/>
    <w:rsid w:val="009E40BB"/>
    <w:rsid w:val="009E45E8"/>
    <w:rsid w:val="009E6239"/>
    <w:rsid w:val="009E62C8"/>
    <w:rsid w:val="009E714B"/>
    <w:rsid w:val="009E7360"/>
    <w:rsid w:val="009E7A99"/>
    <w:rsid w:val="009E7F4D"/>
    <w:rsid w:val="009F0875"/>
    <w:rsid w:val="009F1698"/>
    <w:rsid w:val="009F1CFD"/>
    <w:rsid w:val="009F3F84"/>
    <w:rsid w:val="009F4009"/>
    <w:rsid w:val="009F76AA"/>
    <w:rsid w:val="009F775D"/>
    <w:rsid w:val="009F784D"/>
    <w:rsid w:val="009F7C78"/>
    <w:rsid w:val="00A00ACB"/>
    <w:rsid w:val="00A012C8"/>
    <w:rsid w:val="00A02A6A"/>
    <w:rsid w:val="00A02C5F"/>
    <w:rsid w:val="00A04D4C"/>
    <w:rsid w:val="00A0569E"/>
    <w:rsid w:val="00A06FE0"/>
    <w:rsid w:val="00A1001D"/>
    <w:rsid w:val="00A11FBD"/>
    <w:rsid w:val="00A13CF4"/>
    <w:rsid w:val="00A13D37"/>
    <w:rsid w:val="00A1536C"/>
    <w:rsid w:val="00A15403"/>
    <w:rsid w:val="00A17A49"/>
    <w:rsid w:val="00A2057E"/>
    <w:rsid w:val="00A22570"/>
    <w:rsid w:val="00A22D22"/>
    <w:rsid w:val="00A22D58"/>
    <w:rsid w:val="00A23AFA"/>
    <w:rsid w:val="00A24D24"/>
    <w:rsid w:val="00A262CB"/>
    <w:rsid w:val="00A27952"/>
    <w:rsid w:val="00A30339"/>
    <w:rsid w:val="00A31225"/>
    <w:rsid w:val="00A3550B"/>
    <w:rsid w:val="00A366C9"/>
    <w:rsid w:val="00A36B30"/>
    <w:rsid w:val="00A422F9"/>
    <w:rsid w:val="00A42313"/>
    <w:rsid w:val="00A42B48"/>
    <w:rsid w:val="00A434C8"/>
    <w:rsid w:val="00A43D4F"/>
    <w:rsid w:val="00A44848"/>
    <w:rsid w:val="00A44C73"/>
    <w:rsid w:val="00A460BD"/>
    <w:rsid w:val="00A46BCE"/>
    <w:rsid w:val="00A46C89"/>
    <w:rsid w:val="00A47042"/>
    <w:rsid w:val="00A472DB"/>
    <w:rsid w:val="00A5058A"/>
    <w:rsid w:val="00A5104B"/>
    <w:rsid w:val="00A514E3"/>
    <w:rsid w:val="00A52FCB"/>
    <w:rsid w:val="00A54591"/>
    <w:rsid w:val="00A54609"/>
    <w:rsid w:val="00A5638C"/>
    <w:rsid w:val="00A56500"/>
    <w:rsid w:val="00A56A62"/>
    <w:rsid w:val="00A577A5"/>
    <w:rsid w:val="00A57EDA"/>
    <w:rsid w:val="00A61B57"/>
    <w:rsid w:val="00A629B6"/>
    <w:rsid w:val="00A631FA"/>
    <w:rsid w:val="00A641B8"/>
    <w:rsid w:val="00A643DF"/>
    <w:rsid w:val="00A64BCA"/>
    <w:rsid w:val="00A65629"/>
    <w:rsid w:val="00A65D8B"/>
    <w:rsid w:val="00A700FF"/>
    <w:rsid w:val="00A72287"/>
    <w:rsid w:val="00A72400"/>
    <w:rsid w:val="00A74084"/>
    <w:rsid w:val="00A767FC"/>
    <w:rsid w:val="00A77118"/>
    <w:rsid w:val="00A77836"/>
    <w:rsid w:val="00A809BA"/>
    <w:rsid w:val="00A823A9"/>
    <w:rsid w:val="00A82944"/>
    <w:rsid w:val="00A83924"/>
    <w:rsid w:val="00A8436D"/>
    <w:rsid w:val="00A84DF0"/>
    <w:rsid w:val="00A854C8"/>
    <w:rsid w:val="00A8572C"/>
    <w:rsid w:val="00A85963"/>
    <w:rsid w:val="00A87B8E"/>
    <w:rsid w:val="00A90311"/>
    <w:rsid w:val="00A9042B"/>
    <w:rsid w:val="00A90EF7"/>
    <w:rsid w:val="00A93B58"/>
    <w:rsid w:val="00A94423"/>
    <w:rsid w:val="00A95811"/>
    <w:rsid w:val="00A95B93"/>
    <w:rsid w:val="00A96912"/>
    <w:rsid w:val="00A97174"/>
    <w:rsid w:val="00AA047F"/>
    <w:rsid w:val="00AA0DDF"/>
    <w:rsid w:val="00AA211E"/>
    <w:rsid w:val="00AA2AA1"/>
    <w:rsid w:val="00AA507F"/>
    <w:rsid w:val="00AA55E5"/>
    <w:rsid w:val="00AA5D26"/>
    <w:rsid w:val="00AA6224"/>
    <w:rsid w:val="00AA797F"/>
    <w:rsid w:val="00AB125B"/>
    <w:rsid w:val="00AB1315"/>
    <w:rsid w:val="00AB1708"/>
    <w:rsid w:val="00AB47DC"/>
    <w:rsid w:val="00AB5A04"/>
    <w:rsid w:val="00AB5F33"/>
    <w:rsid w:val="00AB64F4"/>
    <w:rsid w:val="00AB7CEF"/>
    <w:rsid w:val="00AB7D56"/>
    <w:rsid w:val="00AC0920"/>
    <w:rsid w:val="00AC3E06"/>
    <w:rsid w:val="00AC45CE"/>
    <w:rsid w:val="00AC4707"/>
    <w:rsid w:val="00AC48E2"/>
    <w:rsid w:val="00AC566A"/>
    <w:rsid w:val="00AC61D3"/>
    <w:rsid w:val="00AC69BD"/>
    <w:rsid w:val="00AC6F82"/>
    <w:rsid w:val="00AC6FFA"/>
    <w:rsid w:val="00AC7333"/>
    <w:rsid w:val="00AC7D9E"/>
    <w:rsid w:val="00AD0229"/>
    <w:rsid w:val="00AD0AE0"/>
    <w:rsid w:val="00AD1492"/>
    <w:rsid w:val="00AD1C61"/>
    <w:rsid w:val="00AD1C7F"/>
    <w:rsid w:val="00AD2B7A"/>
    <w:rsid w:val="00AD4BB1"/>
    <w:rsid w:val="00AD4BF4"/>
    <w:rsid w:val="00AD57BE"/>
    <w:rsid w:val="00AD5C83"/>
    <w:rsid w:val="00AD5F83"/>
    <w:rsid w:val="00AE020D"/>
    <w:rsid w:val="00AE0D2F"/>
    <w:rsid w:val="00AE12B8"/>
    <w:rsid w:val="00AE1FB2"/>
    <w:rsid w:val="00AE2AA3"/>
    <w:rsid w:val="00AE2F58"/>
    <w:rsid w:val="00AE300B"/>
    <w:rsid w:val="00AE302C"/>
    <w:rsid w:val="00AE3BFA"/>
    <w:rsid w:val="00AE44A1"/>
    <w:rsid w:val="00AE5519"/>
    <w:rsid w:val="00AE6016"/>
    <w:rsid w:val="00AE7A8A"/>
    <w:rsid w:val="00AF0B81"/>
    <w:rsid w:val="00AF1683"/>
    <w:rsid w:val="00AF1914"/>
    <w:rsid w:val="00AF3BF1"/>
    <w:rsid w:val="00AF4C7E"/>
    <w:rsid w:val="00AF5E80"/>
    <w:rsid w:val="00AF6661"/>
    <w:rsid w:val="00AF681A"/>
    <w:rsid w:val="00AF7F4E"/>
    <w:rsid w:val="00B00518"/>
    <w:rsid w:val="00B006A2"/>
    <w:rsid w:val="00B006A4"/>
    <w:rsid w:val="00B01713"/>
    <w:rsid w:val="00B02032"/>
    <w:rsid w:val="00B0310A"/>
    <w:rsid w:val="00B03381"/>
    <w:rsid w:val="00B035BA"/>
    <w:rsid w:val="00B041CE"/>
    <w:rsid w:val="00B050F9"/>
    <w:rsid w:val="00B06251"/>
    <w:rsid w:val="00B06CF6"/>
    <w:rsid w:val="00B10B63"/>
    <w:rsid w:val="00B10F76"/>
    <w:rsid w:val="00B119D6"/>
    <w:rsid w:val="00B11B76"/>
    <w:rsid w:val="00B11F00"/>
    <w:rsid w:val="00B12DD7"/>
    <w:rsid w:val="00B13666"/>
    <w:rsid w:val="00B13ADF"/>
    <w:rsid w:val="00B1609E"/>
    <w:rsid w:val="00B16247"/>
    <w:rsid w:val="00B1750B"/>
    <w:rsid w:val="00B178F4"/>
    <w:rsid w:val="00B211A2"/>
    <w:rsid w:val="00B21606"/>
    <w:rsid w:val="00B21AB7"/>
    <w:rsid w:val="00B2259D"/>
    <w:rsid w:val="00B2337C"/>
    <w:rsid w:val="00B23C6C"/>
    <w:rsid w:val="00B23D9D"/>
    <w:rsid w:val="00B24890"/>
    <w:rsid w:val="00B2556E"/>
    <w:rsid w:val="00B26770"/>
    <w:rsid w:val="00B26B2A"/>
    <w:rsid w:val="00B276B3"/>
    <w:rsid w:val="00B30B0A"/>
    <w:rsid w:val="00B31B62"/>
    <w:rsid w:val="00B33797"/>
    <w:rsid w:val="00B341D3"/>
    <w:rsid w:val="00B35A58"/>
    <w:rsid w:val="00B35CC9"/>
    <w:rsid w:val="00B3674B"/>
    <w:rsid w:val="00B37AE5"/>
    <w:rsid w:val="00B404D1"/>
    <w:rsid w:val="00B41DAD"/>
    <w:rsid w:val="00B421FD"/>
    <w:rsid w:val="00B42712"/>
    <w:rsid w:val="00B436E6"/>
    <w:rsid w:val="00B451F9"/>
    <w:rsid w:val="00B45ED2"/>
    <w:rsid w:val="00B46453"/>
    <w:rsid w:val="00B46EEB"/>
    <w:rsid w:val="00B47DF6"/>
    <w:rsid w:val="00B518A4"/>
    <w:rsid w:val="00B5261E"/>
    <w:rsid w:val="00B5333C"/>
    <w:rsid w:val="00B53D49"/>
    <w:rsid w:val="00B5424C"/>
    <w:rsid w:val="00B54435"/>
    <w:rsid w:val="00B566E1"/>
    <w:rsid w:val="00B60879"/>
    <w:rsid w:val="00B60BA4"/>
    <w:rsid w:val="00B61097"/>
    <w:rsid w:val="00B62950"/>
    <w:rsid w:val="00B63531"/>
    <w:rsid w:val="00B635EB"/>
    <w:rsid w:val="00B63AED"/>
    <w:rsid w:val="00B63AFD"/>
    <w:rsid w:val="00B643DE"/>
    <w:rsid w:val="00B64A17"/>
    <w:rsid w:val="00B6695A"/>
    <w:rsid w:val="00B673F8"/>
    <w:rsid w:val="00B67FDF"/>
    <w:rsid w:val="00B727F4"/>
    <w:rsid w:val="00B73A8E"/>
    <w:rsid w:val="00B73BE9"/>
    <w:rsid w:val="00B751A4"/>
    <w:rsid w:val="00B7678E"/>
    <w:rsid w:val="00B77C3E"/>
    <w:rsid w:val="00B80B41"/>
    <w:rsid w:val="00B80F53"/>
    <w:rsid w:val="00B80F83"/>
    <w:rsid w:val="00B81037"/>
    <w:rsid w:val="00B816F6"/>
    <w:rsid w:val="00B82058"/>
    <w:rsid w:val="00B823C7"/>
    <w:rsid w:val="00B82595"/>
    <w:rsid w:val="00B836D8"/>
    <w:rsid w:val="00B83774"/>
    <w:rsid w:val="00B852D6"/>
    <w:rsid w:val="00B9093D"/>
    <w:rsid w:val="00B9337A"/>
    <w:rsid w:val="00B94059"/>
    <w:rsid w:val="00B951F4"/>
    <w:rsid w:val="00B95544"/>
    <w:rsid w:val="00B95771"/>
    <w:rsid w:val="00B95A14"/>
    <w:rsid w:val="00B96D5D"/>
    <w:rsid w:val="00B97AF4"/>
    <w:rsid w:val="00B97B98"/>
    <w:rsid w:val="00BA1ED5"/>
    <w:rsid w:val="00BA227D"/>
    <w:rsid w:val="00BA3A59"/>
    <w:rsid w:val="00BA3F2A"/>
    <w:rsid w:val="00BA6F43"/>
    <w:rsid w:val="00BA6FDC"/>
    <w:rsid w:val="00BB0AB1"/>
    <w:rsid w:val="00BB1648"/>
    <w:rsid w:val="00BB1868"/>
    <w:rsid w:val="00BB1DFD"/>
    <w:rsid w:val="00BB21EE"/>
    <w:rsid w:val="00BB2250"/>
    <w:rsid w:val="00BB2D97"/>
    <w:rsid w:val="00BB3286"/>
    <w:rsid w:val="00BB3F5A"/>
    <w:rsid w:val="00BB4094"/>
    <w:rsid w:val="00BB49C4"/>
    <w:rsid w:val="00BB686B"/>
    <w:rsid w:val="00BB6D52"/>
    <w:rsid w:val="00BB7078"/>
    <w:rsid w:val="00BC355B"/>
    <w:rsid w:val="00BC35A5"/>
    <w:rsid w:val="00BC4173"/>
    <w:rsid w:val="00BC434C"/>
    <w:rsid w:val="00BC4415"/>
    <w:rsid w:val="00BC4B88"/>
    <w:rsid w:val="00BC4DB1"/>
    <w:rsid w:val="00BC5C5E"/>
    <w:rsid w:val="00BC7A51"/>
    <w:rsid w:val="00BD161E"/>
    <w:rsid w:val="00BD17C5"/>
    <w:rsid w:val="00BD1B52"/>
    <w:rsid w:val="00BD666E"/>
    <w:rsid w:val="00BD70D7"/>
    <w:rsid w:val="00BD74CD"/>
    <w:rsid w:val="00BE0753"/>
    <w:rsid w:val="00BE0A26"/>
    <w:rsid w:val="00BE1487"/>
    <w:rsid w:val="00BE1F28"/>
    <w:rsid w:val="00BE21BA"/>
    <w:rsid w:val="00BE25C2"/>
    <w:rsid w:val="00BE3991"/>
    <w:rsid w:val="00BE400B"/>
    <w:rsid w:val="00BE4515"/>
    <w:rsid w:val="00BE5D66"/>
    <w:rsid w:val="00BF04D8"/>
    <w:rsid w:val="00BF1087"/>
    <w:rsid w:val="00BF13AC"/>
    <w:rsid w:val="00BF3C61"/>
    <w:rsid w:val="00BF4B7B"/>
    <w:rsid w:val="00BF6347"/>
    <w:rsid w:val="00BF72F6"/>
    <w:rsid w:val="00BF748F"/>
    <w:rsid w:val="00C01F17"/>
    <w:rsid w:val="00C0267A"/>
    <w:rsid w:val="00C027E7"/>
    <w:rsid w:val="00C02C69"/>
    <w:rsid w:val="00C0461D"/>
    <w:rsid w:val="00C0762B"/>
    <w:rsid w:val="00C07697"/>
    <w:rsid w:val="00C10F22"/>
    <w:rsid w:val="00C12234"/>
    <w:rsid w:val="00C13008"/>
    <w:rsid w:val="00C1495E"/>
    <w:rsid w:val="00C14F92"/>
    <w:rsid w:val="00C151BB"/>
    <w:rsid w:val="00C15571"/>
    <w:rsid w:val="00C1646C"/>
    <w:rsid w:val="00C16588"/>
    <w:rsid w:val="00C17071"/>
    <w:rsid w:val="00C175D9"/>
    <w:rsid w:val="00C177A4"/>
    <w:rsid w:val="00C179C9"/>
    <w:rsid w:val="00C17F58"/>
    <w:rsid w:val="00C20E07"/>
    <w:rsid w:val="00C211C0"/>
    <w:rsid w:val="00C215E2"/>
    <w:rsid w:val="00C21C77"/>
    <w:rsid w:val="00C2363D"/>
    <w:rsid w:val="00C24622"/>
    <w:rsid w:val="00C2463F"/>
    <w:rsid w:val="00C318E3"/>
    <w:rsid w:val="00C31F63"/>
    <w:rsid w:val="00C32723"/>
    <w:rsid w:val="00C32BAA"/>
    <w:rsid w:val="00C33FAE"/>
    <w:rsid w:val="00C352A1"/>
    <w:rsid w:val="00C35739"/>
    <w:rsid w:val="00C36163"/>
    <w:rsid w:val="00C3621F"/>
    <w:rsid w:val="00C364FF"/>
    <w:rsid w:val="00C404CE"/>
    <w:rsid w:val="00C40952"/>
    <w:rsid w:val="00C40CF9"/>
    <w:rsid w:val="00C43DD9"/>
    <w:rsid w:val="00C4455B"/>
    <w:rsid w:val="00C44989"/>
    <w:rsid w:val="00C45BB6"/>
    <w:rsid w:val="00C45F56"/>
    <w:rsid w:val="00C47901"/>
    <w:rsid w:val="00C50759"/>
    <w:rsid w:val="00C50FE6"/>
    <w:rsid w:val="00C51764"/>
    <w:rsid w:val="00C523AA"/>
    <w:rsid w:val="00C52A3B"/>
    <w:rsid w:val="00C53223"/>
    <w:rsid w:val="00C557D9"/>
    <w:rsid w:val="00C57AE1"/>
    <w:rsid w:val="00C6024D"/>
    <w:rsid w:val="00C603A6"/>
    <w:rsid w:val="00C62628"/>
    <w:rsid w:val="00C633F1"/>
    <w:rsid w:val="00C63FF2"/>
    <w:rsid w:val="00C6481B"/>
    <w:rsid w:val="00C6647D"/>
    <w:rsid w:val="00C66E2B"/>
    <w:rsid w:val="00C67C31"/>
    <w:rsid w:val="00C70062"/>
    <w:rsid w:val="00C71DB6"/>
    <w:rsid w:val="00C73E1B"/>
    <w:rsid w:val="00C75A5A"/>
    <w:rsid w:val="00C775A2"/>
    <w:rsid w:val="00C77DFE"/>
    <w:rsid w:val="00C77F30"/>
    <w:rsid w:val="00C80D81"/>
    <w:rsid w:val="00C80EEC"/>
    <w:rsid w:val="00C817AE"/>
    <w:rsid w:val="00C82912"/>
    <w:rsid w:val="00C83061"/>
    <w:rsid w:val="00C83154"/>
    <w:rsid w:val="00C84A7C"/>
    <w:rsid w:val="00C855A4"/>
    <w:rsid w:val="00C8753E"/>
    <w:rsid w:val="00C9168B"/>
    <w:rsid w:val="00C9363C"/>
    <w:rsid w:val="00C93F1D"/>
    <w:rsid w:val="00C955DC"/>
    <w:rsid w:val="00C96C23"/>
    <w:rsid w:val="00C9780F"/>
    <w:rsid w:val="00CA0A5B"/>
    <w:rsid w:val="00CA0D81"/>
    <w:rsid w:val="00CA1234"/>
    <w:rsid w:val="00CA14A8"/>
    <w:rsid w:val="00CA1D92"/>
    <w:rsid w:val="00CA200C"/>
    <w:rsid w:val="00CA2A9F"/>
    <w:rsid w:val="00CA3511"/>
    <w:rsid w:val="00CA3DB6"/>
    <w:rsid w:val="00CA4094"/>
    <w:rsid w:val="00CA762E"/>
    <w:rsid w:val="00CB13FB"/>
    <w:rsid w:val="00CB7741"/>
    <w:rsid w:val="00CB7FF8"/>
    <w:rsid w:val="00CC04F1"/>
    <w:rsid w:val="00CC0D05"/>
    <w:rsid w:val="00CC14CA"/>
    <w:rsid w:val="00CC17E7"/>
    <w:rsid w:val="00CC3208"/>
    <w:rsid w:val="00CC47AF"/>
    <w:rsid w:val="00CC4D88"/>
    <w:rsid w:val="00CD0585"/>
    <w:rsid w:val="00CD08CB"/>
    <w:rsid w:val="00CD08D6"/>
    <w:rsid w:val="00CD2800"/>
    <w:rsid w:val="00CD3BA6"/>
    <w:rsid w:val="00CD43CD"/>
    <w:rsid w:val="00CD5337"/>
    <w:rsid w:val="00CD556D"/>
    <w:rsid w:val="00CE333C"/>
    <w:rsid w:val="00CE57E4"/>
    <w:rsid w:val="00CE5E18"/>
    <w:rsid w:val="00CE6B32"/>
    <w:rsid w:val="00CE7668"/>
    <w:rsid w:val="00CF0220"/>
    <w:rsid w:val="00CF0467"/>
    <w:rsid w:val="00CF1F33"/>
    <w:rsid w:val="00CF232C"/>
    <w:rsid w:val="00CF2E04"/>
    <w:rsid w:val="00CF3842"/>
    <w:rsid w:val="00CF5F43"/>
    <w:rsid w:val="00CF62AE"/>
    <w:rsid w:val="00CF65EA"/>
    <w:rsid w:val="00CF6F18"/>
    <w:rsid w:val="00D01308"/>
    <w:rsid w:val="00D061DE"/>
    <w:rsid w:val="00D06C66"/>
    <w:rsid w:val="00D075AA"/>
    <w:rsid w:val="00D101BA"/>
    <w:rsid w:val="00D12598"/>
    <w:rsid w:val="00D12ABD"/>
    <w:rsid w:val="00D12CB4"/>
    <w:rsid w:val="00D12F61"/>
    <w:rsid w:val="00D13D3E"/>
    <w:rsid w:val="00D14A9E"/>
    <w:rsid w:val="00D158AA"/>
    <w:rsid w:val="00D16AD5"/>
    <w:rsid w:val="00D233B4"/>
    <w:rsid w:val="00D239F6"/>
    <w:rsid w:val="00D2544C"/>
    <w:rsid w:val="00D27032"/>
    <w:rsid w:val="00D303E4"/>
    <w:rsid w:val="00D30D15"/>
    <w:rsid w:val="00D319B2"/>
    <w:rsid w:val="00D31A10"/>
    <w:rsid w:val="00D31CFA"/>
    <w:rsid w:val="00D3428E"/>
    <w:rsid w:val="00D34FB6"/>
    <w:rsid w:val="00D36B49"/>
    <w:rsid w:val="00D36C10"/>
    <w:rsid w:val="00D36D4A"/>
    <w:rsid w:val="00D37588"/>
    <w:rsid w:val="00D40788"/>
    <w:rsid w:val="00D40EB5"/>
    <w:rsid w:val="00D41964"/>
    <w:rsid w:val="00D41A46"/>
    <w:rsid w:val="00D41F68"/>
    <w:rsid w:val="00D435F5"/>
    <w:rsid w:val="00D445F3"/>
    <w:rsid w:val="00D44643"/>
    <w:rsid w:val="00D4624E"/>
    <w:rsid w:val="00D468C4"/>
    <w:rsid w:val="00D47056"/>
    <w:rsid w:val="00D47556"/>
    <w:rsid w:val="00D47DFB"/>
    <w:rsid w:val="00D50869"/>
    <w:rsid w:val="00D5134B"/>
    <w:rsid w:val="00D5167C"/>
    <w:rsid w:val="00D52D0A"/>
    <w:rsid w:val="00D53BAF"/>
    <w:rsid w:val="00D5477B"/>
    <w:rsid w:val="00D54C2D"/>
    <w:rsid w:val="00D55C87"/>
    <w:rsid w:val="00D602A2"/>
    <w:rsid w:val="00D60C58"/>
    <w:rsid w:val="00D628C7"/>
    <w:rsid w:val="00D64AB1"/>
    <w:rsid w:val="00D64E0D"/>
    <w:rsid w:val="00D65E5C"/>
    <w:rsid w:val="00D66188"/>
    <w:rsid w:val="00D676A6"/>
    <w:rsid w:val="00D709C6"/>
    <w:rsid w:val="00D70B45"/>
    <w:rsid w:val="00D70CF8"/>
    <w:rsid w:val="00D70FF8"/>
    <w:rsid w:val="00D71F92"/>
    <w:rsid w:val="00D720EF"/>
    <w:rsid w:val="00D7326B"/>
    <w:rsid w:val="00D736A8"/>
    <w:rsid w:val="00D75DF9"/>
    <w:rsid w:val="00D765F0"/>
    <w:rsid w:val="00D76F7F"/>
    <w:rsid w:val="00D776C5"/>
    <w:rsid w:val="00D77E65"/>
    <w:rsid w:val="00D80326"/>
    <w:rsid w:val="00D808D6"/>
    <w:rsid w:val="00D82365"/>
    <w:rsid w:val="00D83435"/>
    <w:rsid w:val="00D836E1"/>
    <w:rsid w:val="00D85A90"/>
    <w:rsid w:val="00D867C6"/>
    <w:rsid w:val="00D87FA6"/>
    <w:rsid w:val="00D92310"/>
    <w:rsid w:val="00D93927"/>
    <w:rsid w:val="00D94F43"/>
    <w:rsid w:val="00D9566A"/>
    <w:rsid w:val="00D958FF"/>
    <w:rsid w:val="00D9676D"/>
    <w:rsid w:val="00D979A2"/>
    <w:rsid w:val="00DA074B"/>
    <w:rsid w:val="00DA18FE"/>
    <w:rsid w:val="00DA290B"/>
    <w:rsid w:val="00DA2C3C"/>
    <w:rsid w:val="00DA3FC0"/>
    <w:rsid w:val="00DA4147"/>
    <w:rsid w:val="00DA4C0D"/>
    <w:rsid w:val="00DA4EC8"/>
    <w:rsid w:val="00DA533E"/>
    <w:rsid w:val="00DA603D"/>
    <w:rsid w:val="00DB0E98"/>
    <w:rsid w:val="00DB1DD1"/>
    <w:rsid w:val="00DB32F1"/>
    <w:rsid w:val="00DB3D84"/>
    <w:rsid w:val="00DB517B"/>
    <w:rsid w:val="00DB6067"/>
    <w:rsid w:val="00DB64C8"/>
    <w:rsid w:val="00DB6F4D"/>
    <w:rsid w:val="00DB6FA5"/>
    <w:rsid w:val="00DB78EE"/>
    <w:rsid w:val="00DC0F1C"/>
    <w:rsid w:val="00DC2F39"/>
    <w:rsid w:val="00DC3673"/>
    <w:rsid w:val="00DC5F6A"/>
    <w:rsid w:val="00DC694A"/>
    <w:rsid w:val="00DC6EDE"/>
    <w:rsid w:val="00DC7FBE"/>
    <w:rsid w:val="00DD031A"/>
    <w:rsid w:val="00DD077F"/>
    <w:rsid w:val="00DD22A3"/>
    <w:rsid w:val="00DD3F21"/>
    <w:rsid w:val="00DD4A44"/>
    <w:rsid w:val="00DD638D"/>
    <w:rsid w:val="00DE2B18"/>
    <w:rsid w:val="00DE3250"/>
    <w:rsid w:val="00DE5950"/>
    <w:rsid w:val="00DE5966"/>
    <w:rsid w:val="00DE762E"/>
    <w:rsid w:val="00DF001D"/>
    <w:rsid w:val="00DF0B63"/>
    <w:rsid w:val="00DF2464"/>
    <w:rsid w:val="00DF25C2"/>
    <w:rsid w:val="00DF3C08"/>
    <w:rsid w:val="00DF508F"/>
    <w:rsid w:val="00DF5D5A"/>
    <w:rsid w:val="00DF75B3"/>
    <w:rsid w:val="00E00468"/>
    <w:rsid w:val="00E01D9A"/>
    <w:rsid w:val="00E024E3"/>
    <w:rsid w:val="00E028E6"/>
    <w:rsid w:val="00E03BEF"/>
    <w:rsid w:val="00E04459"/>
    <w:rsid w:val="00E05617"/>
    <w:rsid w:val="00E05765"/>
    <w:rsid w:val="00E102FD"/>
    <w:rsid w:val="00E10D9A"/>
    <w:rsid w:val="00E10DFC"/>
    <w:rsid w:val="00E11527"/>
    <w:rsid w:val="00E132EA"/>
    <w:rsid w:val="00E142D5"/>
    <w:rsid w:val="00E1617F"/>
    <w:rsid w:val="00E16A1C"/>
    <w:rsid w:val="00E170EC"/>
    <w:rsid w:val="00E209C5"/>
    <w:rsid w:val="00E20A54"/>
    <w:rsid w:val="00E225FF"/>
    <w:rsid w:val="00E24A80"/>
    <w:rsid w:val="00E255B0"/>
    <w:rsid w:val="00E25D2D"/>
    <w:rsid w:val="00E26CDE"/>
    <w:rsid w:val="00E27CAD"/>
    <w:rsid w:val="00E27E16"/>
    <w:rsid w:val="00E30C5E"/>
    <w:rsid w:val="00E30C9A"/>
    <w:rsid w:val="00E31814"/>
    <w:rsid w:val="00E31E97"/>
    <w:rsid w:val="00E31F2B"/>
    <w:rsid w:val="00E32099"/>
    <w:rsid w:val="00E331AF"/>
    <w:rsid w:val="00E3381D"/>
    <w:rsid w:val="00E352BF"/>
    <w:rsid w:val="00E37C6A"/>
    <w:rsid w:val="00E405A7"/>
    <w:rsid w:val="00E42369"/>
    <w:rsid w:val="00E42728"/>
    <w:rsid w:val="00E452FE"/>
    <w:rsid w:val="00E456BB"/>
    <w:rsid w:val="00E47498"/>
    <w:rsid w:val="00E501C9"/>
    <w:rsid w:val="00E51D91"/>
    <w:rsid w:val="00E521E1"/>
    <w:rsid w:val="00E529C4"/>
    <w:rsid w:val="00E53FB6"/>
    <w:rsid w:val="00E556EC"/>
    <w:rsid w:val="00E566ED"/>
    <w:rsid w:val="00E572D1"/>
    <w:rsid w:val="00E57792"/>
    <w:rsid w:val="00E6034A"/>
    <w:rsid w:val="00E60C84"/>
    <w:rsid w:val="00E61254"/>
    <w:rsid w:val="00E64032"/>
    <w:rsid w:val="00E67D15"/>
    <w:rsid w:val="00E70165"/>
    <w:rsid w:val="00E710C1"/>
    <w:rsid w:val="00E71692"/>
    <w:rsid w:val="00E71806"/>
    <w:rsid w:val="00E73067"/>
    <w:rsid w:val="00E744E8"/>
    <w:rsid w:val="00E76403"/>
    <w:rsid w:val="00E77E37"/>
    <w:rsid w:val="00E8038B"/>
    <w:rsid w:val="00E82342"/>
    <w:rsid w:val="00E83CEB"/>
    <w:rsid w:val="00E845C2"/>
    <w:rsid w:val="00E84C5A"/>
    <w:rsid w:val="00E85BC0"/>
    <w:rsid w:val="00E86350"/>
    <w:rsid w:val="00E86C67"/>
    <w:rsid w:val="00E935D9"/>
    <w:rsid w:val="00E946BD"/>
    <w:rsid w:val="00E96A73"/>
    <w:rsid w:val="00EA023E"/>
    <w:rsid w:val="00EA0BED"/>
    <w:rsid w:val="00EA22EF"/>
    <w:rsid w:val="00EA46E3"/>
    <w:rsid w:val="00EA5117"/>
    <w:rsid w:val="00EA6036"/>
    <w:rsid w:val="00EB02EE"/>
    <w:rsid w:val="00EB049A"/>
    <w:rsid w:val="00EB1794"/>
    <w:rsid w:val="00EB183B"/>
    <w:rsid w:val="00EB1AFF"/>
    <w:rsid w:val="00EB1C30"/>
    <w:rsid w:val="00EB21EB"/>
    <w:rsid w:val="00EB2C73"/>
    <w:rsid w:val="00EB35EE"/>
    <w:rsid w:val="00EB36F0"/>
    <w:rsid w:val="00EB3E99"/>
    <w:rsid w:val="00EB4D45"/>
    <w:rsid w:val="00EB5229"/>
    <w:rsid w:val="00EB5719"/>
    <w:rsid w:val="00EB7A05"/>
    <w:rsid w:val="00EB7A7B"/>
    <w:rsid w:val="00EB7C41"/>
    <w:rsid w:val="00EB7DCA"/>
    <w:rsid w:val="00EC0AF8"/>
    <w:rsid w:val="00EC3AAF"/>
    <w:rsid w:val="00EC5088"/>
    <w:rsid w:val="00EC59DF"/>
    <w:rsid w:val="00EC5B99"/>
    <w:rsid w:val="00EC5FA3"/>
    <w:rsid w:val="00ED0532"/>
    <w:rsid w:val="00ED2DE7"/>
    <w:rsid w:val="00ED30B5"/>
    <w:rsid w:val="00ED3487"/>
    <w:rsid w:val="00ED5825"/>
    <w:rsid w:val="00ED58B6"/>
    <w:rsid w:val="00ED69E5"/>
    <w:rsid w:val="00ED6D94"/>
    <w:rsid w:val="00EE0017"/>
    <w:rsid w:val="00EE0A45"/>
    <w:rsid w:val="00EE130E"/>
    <w:rsid w:val="00EE2F93"/>
    <w:rsid w:val="00EE4143"/>
    <w:rsid w:val="00EE5265"/>
    <w:rsid w:val="00EE5647"/>
    <w:rsid w:val="00EE71DB"/>
    <w:rsid w:val="00EE7A9C"/>
    <w:rsid w:val="00EF0404"/>
    <w:rsid w:val="00EF0ACB"/>
    <w:rsid w:val="00EF0AF8"/>
    <w:rsid w:val="00EF29BD"/>
    <w:rsid w:val="00EF2CCB"/>
    <w:rsid w:val="00EF3833"/>
    <w:rsid w:val="00EF395B"/>
    <w:rsid w:val="00EF3B8C"/>
    <w:rsid w:val="00EF432C"/>
    <w:rsid w:val="00EF4FE6"/>
    <w:rsid w:val="00EF5011"/>
    <w:rsid w:val="00EF560E"/>
    <w:rsid w:val="00EF6ED7"/>
    <w:rsid w:val="00EF75BA"/>
    <w:rsid w:val="00F014F9"/>
    <w:rsid w:val="00F0245D"/>
    <w:rsid w:val="00F03D10"/>
    <w:rsid w:val="00F03EFA"/>
    <w:rsid w:val="00F05C82"/>
    <w:rsid w:val="00F07044"/>
    <w:rsid w:val="00F102D3"/>
    <w:rsid w:val="00F11394"/>
    <w:rsid w:val="00F12756"/>
    <w:rsid w:val="00F12B04"/>
    <w:rsid w:val="00F12DAC"/>
    <w:rsid w:val="00F131B0"/>
    <w:rsid w:val="00F156EB"/>
    <w:rsid w:val="00F159F7"/>
    <w:rsid w:val="00F16A6A"/>
    <w:rsid w:val="00F16A7C"/>
    <w:rsid w:val="00F16C00"/>
    <w:rsid w:val="00F2024A"/>
    <w:rsid w:val="00F2144B"/>
    <w:rsid w:val="00F21505"/>
    <w:rsid w:val="00F244E2"/>
    <w:rsid w:val="00F25900"/>
    <w:rsid w:val="00F26BAE"/>
    <w:rsid w:val="00F276DA"/>
    <w:rsid w:val="00F31845"/>
    <w:rsid w:val="00F31C85"/>
    <w:rsid w:val="00F343F4"/>
    <w:rsid w:val="00F34DED"/>
    <w:rsid w:val="00F34DF0"/>
    <w:rsid w:val="00F34FCE"/>
    <w:rsid w:val="00F353DE"/>
    <w:rsid w:val="00F4124B"/>
    <w:rsid w:val="00F42777"/>
    <w:rsid w:val="00F42AE2"/>
    <w:rsid w:val="00F42AF2"/>
    <w:rsid w:val="00F43AFB"/>
    <w:rsid w:val="00F44B0B"/>
    <w:rsid w:val="00F4620B"/>
    <w:rsid w:val="00F4681F"/>
    <w:rsid w:val="00F47DDF"/>
    <w:rsid w:val="00F47FEA"/>
    <w:rsid w:val="00F501D4"/>
    <w:rsid w:val="00F512F9"/>
    <w:rsid w:val="00F52A79"/>
    <w:rsid w:val="00F5330B"/>
    <w:rsid w:val="00F54C25"/>
    <w:rsid w:val="00F55846"/>
    <w:rsid w:val="00F5642D"/>
    <w:rsid w:val="00F5752E"/>
    <w:rsid w:val="00F6001A"/>
    <w:rsid w:val="00F6247F"/>
    <w:rsid w:val="00F6252C"/>
    <w:rsid w:val="00F6260B"/>
    <w:rsid w:val="00F62D2E"/>
    <w:rsid w:val="00F64529"/>
    <w:rsid w:val="00F64AE3"/>
    <w:rsid w:val="00F6543E"/>
    <w:rsid w:val="00F6571E"/>
    <w:rsid w:val="00F66458"/>
    <w:rsid w:val="00F67068"/>
    <w:rsid w:val="00F723F5"/>
    <w:rsid w:val="00F73AD0"/>
    <w:rsid w:val="00F73C68"/>
    <w:rsid w:val="00F73FC1"/>
    <w:rsid w:val="00F74408"/>
    <w:rsid w:val="00F75C52"/>
    <w:rsid w:val="00F81489"/>
    <w:rsid w:val="00F81E6A"/>
    <w:rsid w:val="00F824EF"/>
    <w:rsid w:val="00F84E3E"/>
    <w:rsid w:val="00F86196"/>
    <w:rsid w:val="00F8625B"/>
    <w:rsid w:val="00F91517"/>
    <w:rsid w:val="00F91741"/>
    <w:rsid w:val="00F91CE3"/>
    <w:rsid w:val="00F941C7"/>
    <w:rsid w:val="00F945C7"/>
    <w:rsid w:val="00F94E00"/>
    <w:rsid w:val="00F9502A"/>
    <w:rsid w:val="00F950C0"/>
    <w:rsid w:val="00F9549E"/>
    <w:rsid w:val="00F95962"/>
    <w:rsid w:val="00F9659F"/>
    <w:rsid w:val="00FA0FB1"/>
    <w:rsid w:val="00FA1126"/>
    <w:rsid w:val="00FA123B"/>
    <w:rsid w:val="00FA1977"/>
    <w:rsid w:val="00FA21C6"/>
    <w:rsid w:val="00FA3D91"/>
    <w:rsid w:val="00FA6140"/>
    <w:rsid w:val="00FA6578"/>
    <w:rsid w:val="00FA7D69"/>
    <w:rsid w:val="00FB1BA7"/>
    <w:rsid w:val="00FB20A8"/>
    <w:rsid w:val="00FB3606"/>
    <w:rsid w:val="00FB3616"/>
    <w:rsid w:val="00FC115E"/>
    <w:rsid w:val="00FC1839"/>
    <w:rsid w:val="00FC2336"/>
    <w:rsid w:val="00FC2464"/>
    <w:rsid w:val="00FC396A"/>
    <w:rsid w:val="00FC41D0"/>
    <w:rsid w:val="00FC430F"/>
    <w:rsid w:val="00FC5037"/>
    <w:rsid w:val="00FC5256"/>
    <w:rsid w:val="00FD0963"/>
    <w:rsid w:val="00FD2463"/>
    <w:rsid w:val="00FD3034"/>
    <w:rsid w:val="00FD36AA"/>
    <w:rsid w:val="00FD44CF"/>
    <w:rsid w:val="00FD5478"/>
    <w:rsid w:val="00FD59DB"/>
    <w:rsid w:val="00FD5A10"/>
    <w:rsid w:val="00FD5B26"/>
    <w:rsid w:val="00FD6398"/>
    <w:rsid w:val="00FD6AD8"/>
    <w:rsid w:val="00FD6C32"/>
    <w:rsid w:val="00FD7477"/>
    <w:rsid w:val="00FD7F4E"/>
    <w:rsid w:val="00FE213F"/>
    <w:rsid w:val="00FE2374"/>
    <w:rsid w:val="00FE4B07"/>
    <w:rsid w:val="00FE4D2E"/>
    <w:rsid w:val="00FE51EC"/>
    <w:rsid w:val="00FE6033"/>
    <w:rsid w:val="00FF0D3C"/>
    <w:rsid w:val="00FF2494"/>
    <w:rsid w:val="00FF398F"/>
    <w:rsid w:val="00FF3BAA"/>
    <w:rsid w:val="00FF5A9F"/>
    <w:rsid w:val="00FF6D20"/>
    <w:rsid w:val="00FF7B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A8"/>
    <w:rPr>
      <w:rFonts w:ascii="Tahoma" w:hAnsi="Tahoma" w:cs="Tahoma"/>
      <w:sz w:val="16"/>
      <w:szCs w:val="16"/>
    </w:rPr>
  </w:style>
  <w:style w:type="paragraph" w:styleId="Header">
    <w:name w:val="header"/>
    <w:basedOn w:val="Normal"/>
    <w:link w:val="HeaderChar"/>
    <w:uiPriority w:val="99"/>
    <w:semiHidden/>
    <w:unhideWhenUsed/>
    <w:rsid w:val="008A36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36A8"/>
  </w:style>
  <w:style w:type="paragraph" w:styleId="Footer">
    <w:name w:val="footer"/>
    <w:basedOn w:val="Normal"/>
    <w:link w:val="FooterChar"/>
    <w:uiPriority w:val="99"/>
    <w:semiHidden/>
    <w:unhideWhenUsed/>
    <w:rsid w:val="008A36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36A8"/>
  </w:style>
  <w:style w:type="paragraph" w:styleId="BodyText">
    <w:name w:val="Body Text"/>
    <w:basedOn w:val="Normal"/>
    <w:link w:val="BodyTextChar"/>
    <w:rsid w:val="00C20E07"/>
    <w:pPr>
      <w:spacing w:after="0" w:line="400" w:lineRule="atLeast"/>
      <w:ind w:left="835" w:firstLine="36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C20E07"/>
    <w:rPr>
      <w:rFonts w:ascii="Arial" w:eastAsia="Times New Roman" w:hAnsi="Arial" w:cs="Times New Roman"/>
      <w:spacing w:val="-5"/>
      <w:sz w:val="20"/>
      <w:szCs w:val="20"/>
    </w:rPr>
  </w:style>
  <w:style w:type="paragraph" w:styleId="ListParagraph">
    <w:name w:val="List Paragraph"/>
    <w:basedOn w:val="Normal"/>
    <w:uiPriority w:val="34"/>
    <w:qFormat/>
    <w:rsid w:val="00C20E07"/>
    <w:pPr>
      <w:spacing w:after="0" w:line="240" w:lineRule="auto"/>
      <w:ind w:left="720"/>
      <w:contextualSpacing/>
    </w:pPr>
    <w:rPr>
      <w:rFonts w:ascii="Arial" w:eastAsia="Times New Roman" w:hAnsi="Arial" w:cs="Times New Roman"/>
      <w:spacing w:val="-5"/>
      <w:sz w:val="20"/>
      <w:szCs w:val="20"/>
    </w:rPr>
  </w:style>
  <w:style w:type="character" w:styleId="Hyperlink">
    <w:name w:val="Hyperlink"/>
    <w:basedOn w:val="DefaultParagraphFont"/>
    <w:uiPriority w:val="99"/>
    <w:unhideWhenUsed/>
    <w:rsid w:val="005509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nquiries@hp-mo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Health Psychology Management</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HP-MOS Computer 3</cp:lastModifiedBy>
  <cp:revision>3</cp:revision>
  <dcterms:created xsi:type="dcterms:W3CDTF">2015-07-15T16:22:00Z</dcterms:created>
  <dcterms:modified xsi:type="dcterms:W3CDTF">2015-07-15T16:26:00Z</dcterms:modified>
</cp:coreProperties>
</file>